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2B9" w:rsidRDefault="00C042B9"/>
    <w:p w:rsidR="00C042B9" w:rsidRDefault="00C042B9"/>
    <w:p w:rsidR="00C042B9" w:rsidRDefault="00B71FC7">
      <w:pPr>
        <w:jc w:val="center"/>
      </w:pPr>
      <w:r>
        <w:t>FICHA DE ACTIVIDAD – CURSO FORMACIÓN DEL PROFESORADO</w:t>
      </w:r>
    </w:p>
    <w:p w:rsidR="00C042B9" w:rsidRDefault="00C042B9"/>
    <w:p w:rsidR="00C042B9" w:rsidRDefault="00C042B9"/>
    <w:p w:rsidR="00C042B9" w:rsidRDefault="00C042B9"/>
    <w:p w:rsidR="00C042B9" w:rsidRDefault="00C042B9"/>
    <w:p w:rsidR="00C042B9" w:rsidRDefault="00C042B9"/>
    <w:p w:rsidR="00C042B9" w:rsidRDefault="00C042B9"/>
    <w:p w:rsidR="00C042B9" w:rsidRDefault="00C042B9"/>
    <w:p w:rsidR="00C042B9" w:rsidRDefault="00C042B9">
      <w:pPr>
        <w:jc w:val="center"/>
      </w:pPr>
    </w:p>
    <w:p w:rsidR="00C042B9" w:rsidRDefault="001B1FA5">
      <w:pPr>
        <w:jc w:val="center"/>
        <w:rPr>
          <w:b/>
          <w:sz w:val="64"/>
          <w:szCs w:val="64"/>
        </w:rPr>
      </w:pPr>
      <w:r>
        <w:rPr>
          <w:b/>
          <w:sz w:val="64"/>
          <w:szCs w:val="64"/>
        </w:rPr>
        <w:t>Reconocimiento de</w:t>
      </w:r>
      <w:r w:rsidR="00D62C68">
        <w:rPr>
          <w:b/>
          <w:sz w:val="64"/>
          <w:szCs w:val="64"/>
        </w:rPr>
        <w:t xml:space="preserve"> variedad dialectal</w:t>
      </w:r>
    </w:p>
    <w:p w:rsidR="00C042B9" w:rsidRDefault="00C042B9">
      <w:pPr>
        <w:jc w:val="center"/>
        <w:rPr>
          <w:b/>
          <w:sz w:val="64"/>
          <w:szCs w:val="64"/>
        </w:rPr>
      </w:pPr>
    </w:p>
    <w:p w:rsidR="00C042B9" w:rsidRDefault="00C042B9">
      <w:pPr>
        <w:jc w:val="center"/>
      </w:pPr>
    </w:p>
    <w:p w:rsidR="00C042B9" w:rsidRDefault="001B1FA5">
      <w:pPr>
        <w:jc w:val="center"/>
        <w:rPr>
          <w:sz w:val="48"/>
          <w:szCs w:val="48"/>
        </w:rPr>
      </w:pPr>
      <w:r>
        <w:rPr>
          <w:sz w:val="48"/>
          <w:szCs w:val="48"/>
        </w:rPr>
        <w:t>Inglés –</w:t>
      </w:r>
      <w:r w:rsidR="00D62C68">
        <w:rPr>
          <w:sz w:val="48"/>
          <w:szCs w:val="48"/>
        </w:rPr>
        <w:t>B1</w:t>
      </w:r>
    </w:p>
    <w:p w:rsidR="00C042B9" w:rsidRDefault="00C042B9">
      <w:pPr>
        <w:jc w:val="center"/>
      </w:pPr>
    </w:p>
    <w:p w:rsidR="00C042B9" w:rsidRDefault="001B1FA5">
      <w:pPr>
        <w:jc w:val="center"/>
        <w:rPr>
          <w:sz w:val="48"/>
          <w:szCs w:val="48"/>
        </w:rPr>
      </w:pPr>
      <w:r>
        <w:rPr>
          <w:sz w:val="48"/>
          <w:szCs w:val="48"/>
        </w:rPr>
        <w:t>María del Carmen Nicolás Alba</w:t>
      </w:r>
    </w:p>
    <w:p w:rsidR="00C042B9" w:rsidRDefault="00C042B9">
      <w:pPr>
        <w:jc w:val="center"/>
      </w:pPr>
    </w:p>
    <w:p w:rsidR="00C042B9" w:rsidRPr="00D62C68" w:rsidRDefault="001B1FA5">
      <w:pPr>
        <w:jc w:val="center"/>
        <w:rPr>
          <w:sz w:val="32"/>
          <w:szCs w:val="32"/>
          <w:lang w:val="en-US"/>
        </w:rPr>
      </w:pPr>
      <w:r w:rsidRPr="00D62C68">
        <w:rPr>
          <w:sz w:val="32"/>
          <w:szCs w:val="32"/>
          <w:lang w:val="en-US"/>
        </w:rPr>
        <w:t xml:space="preserve">EOI </w:t>
      </w:r>
      <w:proofErr w:type="spellStart"/>
      <w:r w:rsidRPr="00D62C68">
        <w:rPr>
          <w:sz w:val="32"/>
          <w:szCs w:val="32"/>
          <w:lang w:val="en-US"/>
        </w:rPr>
        <w:t>Villaverde</w:t>
      </w:r>
      <w:proofErr w:type="spellEnd"/>
      <w:r w:rsidRPr="00D62C68">
        <w:rPr>
          <w:sz w:val="32"/>
          <w:szCs w:val="32"/>
          <w:lang w:val="en-US"/>
        </w:rPr>
        <w:t xml:space="preserve"> - Madrid</w:t>
      </w:r>
    </w:p>
    <w:p w:rsidR="00C042B9" w:rsidRPr="00D62C68" w:rsidRDefault="00C042B9">
      <w:pPr>
        <w:jc w:val="center"/>
        <w:rPr>
          <w:lang w:val="en-US"/>
        </w:rPr>
      </w:pPr>
    </w:p>
    <w:p w:rsidR="00C042B9" w:rsidRPr="00D62C68" w:rsidRDefault="001B1FA5">
      <w:pPr>
        <w:jc w:val="center"/>
        <w:rPr>
          <w:lang w:val="en-US"/>
        </w:rPr>
      </w:pPr>
      <w:r w:rsidRPr="00D62C68">
        <w:rPr>
          <w:lang w:val="en-US"/>
        </w:rPr>
        <w:t>20/02/2023</w:t>
      </w:r>
    </w:p>
    <w:p w:rsidR="00C042B9" w:rsidRPr="00D62C68" w:rsidRDefault="00C042B9">
      <w:pPr>
        <w:rPr>
          <w:lang w:val="en-US"/>
        </w:rPr>
      </w:pPr>
    </w:p>
    <w:p w:rsidR="00C042B9" w:rsidRPr="00D62C68" w:rsidRDefault="00C042B9">
      <w:pPr>
        <w:rPr>
          <w:lang w:val="en-US"/>
        </w:rPr>
      </w:pPr>
    </w:p>
    <w:p w:rsidR="00C042B9" w:rsidRPr="00D62C68" w:rsidRDefault="00C042B9">
      <w:pPr>
        <w:rPr>
          <w:lang w:val="en-US"/>
        </w:rPr>
      </w:pPr>
    </w:p>
    <w:p w:rsidR="00C042B9" w:rsidRPr="00D62C68" w:rsidRDefault="00C042B9">
      <w:pPr>
        <w:rPr>
          <w:lang w:val="en-US"/>
        </w:rPr>
      </w:pPr>
    </w:p>
    <w:p w:rsidR="00C042B9" w:rsidRPr="00D62C68" w:rsidRDefault="00C042B9">
      <w:pPr>
        <w:rPr>
          <w:lang w:val="en-US"/>
        </w:rPr>
      </w:pPr>
    </w:p>
    <w:p w:rsidR="00C042B9" w:rsidRPr="00D62C68" w:rsidRDefault="00C042B9">
      <w:pPr>
        <w:rPr>
          <w:lang w:val="en-US"/>
        </w:rPr>
      </w:pPr>
    </w:p>
    <w:p w:rsidR="00C042B9" w:rsidRPr="00D62C68" w:rsidRDefault="00C042B9">
      <w:pPr>
        <w:rPr>
          <w:lang w:val="en-US"/>
        </w:rPr>
      </w:pPr>
    </w:p>
    <w:p w:rsidR="00C042B9" w:rsidRPr="00D62C68" w:rsidRDefault="00C042B9">
      <w:pPr>
        <w:rPr>
          <w:lang w:val="en-US"/>
        </w:rPr>
      </w:pPr>
    </w:p>
    <w:p w:rsidR="00C042B9" w:rsidRPr="00D62C68" w:rsidRDefault="00C042B9">
      <w:pPr>
        <w:rPr>
          <w:lang w:val="en-US"/>
        </w:rPr>
      </w:pPr>
    </w:p>
    <w:p w:rsidR="00C042B9" w:rsidRPr="00D62C68" w:rsidRDefault="00C042B9">
      <w:pPr>
        <w:rPr>
          <w:lang w:val="en-US"/>
        </w:rPr>
      </w:pPr>
    </w:p>
    <w:p w:rsidR="00C042B9" w:rsidRPr="00D62C68" w:rsidRDefault="00C042B9">
      <w:pPr>
        <w:rPr>
          <w:lang w:val="en-US"/>
        </w:rPr>
      </w:pPr>
    </w:p>
    <w:p w:rsidR="00C042B9" w:rsidRPr="00D62C68" w:rsidRDefault="00B71FC7">
      <w:pPr>
        <w:jc w:val="center"/>
        <w:rPr>
          <w:lang w:val="en-US"/>
        </w:rPr>
      </w:pPr>
      <w:r w:rsidRPr="00D62C68">
        <w:rPr>
          <w:lang w:val="en-US"/>
        </w:rPr>
        <w:t>Fostering Artificial Intelligence at Schools</w:t>
      </w:r>
    </w:p>
    <w:p w:rsidR="00C042B9" w:rsidRPr="00D62C68" w:rsidRDefault="00C042B9">
      <w:pPr>
        <w:rPr>
          <w:lang w:val="en-US"/>
        </w:rPr>
      </w:pPr>
    </w:p>
    <w:p w:rsidR="00C042B9" w:rsidRPr="00D62C68" w:rsidRDefault="00C042B9">
      <w:pPr>
        <w:pStyle w:val="Ttulo1"/>
        <w:rPr>
          <w:lang w:val="en-US"/>
        </w:rPr>
      </w:pPr>
      <w:bookmarkStart w:id="0" w:name="_heading=h.3znysh7" w:colFirst="0" w:colLast="0"/>
      <w:bookmarkEnd w:id="0"/>
    </w:p>
    <w:tbl>
      <w:tblPr>
        <w:tblStyle w:val="a"/>
        <w:tblW w:w="9400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933"/>
        <w:gridCol w:w="3467"/>
      </w:tblGrid>
      <w:tr w:rsidR="00C042B9">
        <w:trPr>
          <w:trHeight w:val="439"/>
        </w:trPr>
        <w:tc>
          <w:tcPr>
            <w:tcW w:w="9400" w:type="dxa"/>
            <w:gridSpan w:val="2"/>
            <w:tcBorders>
              <w:top w:val="single" w:sz="4" w:space="0" w:color="000000"/>
              <w:left w:val="single" w:sz="4" w:space="0" w:color="548DD4"/>
              <w:bottom w:val="single" w:sz="4" w:space="0" w:color="000000"/>
              <w:right w:val="single" w:sz="4" w:space="0" w:color="548DD4"/>
            </w:tcBorders>
            <w:shd w:val="clear" w:color="auto" w:fill="002060"/>
          </w:tcPr>
          <w:p w:rsidR="00C042B9" w:rsidRDefault="00B71FC7">
            <w:pPr>
              <w:spacing w:line="240" w:lineRule="auto"/>
              <w:jc w:val="center"/>
              <w:rPr>
                <w:rFonts w:ascii="Arial Narrow" w:eastAsia="Arial Narrow" w:hAnsi="Arial Narrow" w:cs="Arial Narrow"/>
                <w:b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7654202E" wp14:editId="1463715C">
                  <wp:extent cx="1789792" cy="745944"/>
                  <wp:effectExtent l="0" t="0" r="0" b="0"/>
                  <wp:docPr id="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792" cy="7459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042B9" w:rsidRDefault="00B71FC7">
            <w:pPr>
              <w:spacing w:line="240" w:lineRule="auto"/>
              <w:jc w:val="center"/>
              <w:rPr>
                <w:rFonts w:ascii="Arial Narrow" w:eastAsia="Arial Narrow" w:hAnsi="Arial Narrow" w:cs="Arial Narrow"/>
                <w:b/>
                <w:color w:val="EBF1DD"/>
                <w:sz w:val="36"/>
                <w:szCs w:val="36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color w:val="EBF1DD"/>
                <w:sz w:val="36"/>
                <w:szCs w:val="36"/>
              </w:rPr>
              <w:t>FAIaS</w:t>
            </w:r>
            <w:proofErr w:type="spellEnd"/>
            <w:r>
              <w:rPr>
                <w:rFonts w:ascii="Arial Narrow" w:eastAsia="Arial Narrow" w:hAnsi="Arial Narrow" w:cs="Arial Narrow"/>
                <w:b/>
                <w:color w:val="EBF1DD"/>
                <w:sz w:val="36"/>
                <w:szCs w:val="36"/>
              </w:rPr>
              <w:t xml:space="preserve"> – Ficha de actividad</w:t>
            </w:r>
          </w:p>
        </w:tc>
      </w:tr>
      <w:tr w:rsidR="00D279BB" w:rsidTr="00D279BB">
        <w:trPr>
          <w:trHeight w:val="255"/>
        </w:trPr>
        <w:tc>
          <w:tcPr>
            <w:tcW w:w="5933" w:type="dxa"/>
            <w:tcBorders>
              <w:top w:val="single" w:sz="4" w:space="0" w:color="000000"/>
              <w:left w:val="single" w:sz="4" w:space="0" w:color="548DD4"/>
              <w:bottom w:val="single" w:sz="4" w:space="0" w:color="000000"/>
              <w:right w:val="single" w:sz="4" w:space="0" w:color="548DD4"/>
            </w:tcBorders>
            <w:shd w:val="clear" w:color="auto" w:fill="00B0F0"/>
          </w:tcPr>
          <w:p w:rsidR="00D279BB" w:rsidRDefault="00D279BB">
            <w:pPr>
              <w:spacing w:line="240" w:lineRule="auto"/>
              <w:jc w:val="both"/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  <w:t>Nombre de la actividad</w:t>
            </w:r>
          </w:p>
        </w:tc>
        <w:tc>
          <w:tcPr>
            <w:tcW w:w="3467" w:type="dxa"/>
            <w:tcBorders>
              <w:top w:val="single" w:sz="4" w:space="0" w:color="000000"/>
              <w:left w:val="single" w:sz="4" w:space="0" w:color="548DD4"/>
              <w:bottom w:val="single" w:sz="4" w:space="0" w:color="000000"/>
              <w:right w:val="single" w:sz="4" w:space="0" w:color="548DD4"/>
            </w:tcBorders>
            <w:shd w:val="clear" w:color="auto" w:fill="00B0F0"/>
          </w:tcPr>
          <w:p w:rsidR="00D279BB" w:rsidRDefault="00D279BB" w:rsidP="00D279BB">
            <w:pPr>
              <w:spacing w:line="240" w:lineRule="auto"/>
              <w:jc w:val="both"/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  <w:t>Asignatura y nivel educativo</w:t>
            </w:r>
          </w:p>
        </w:tc>
      </w:tr>
      <w:tr w:rsidR="00D279BB" w:rsidTr="00D279BB">
        <w:trPr>
          <w:trHeight w:val="364"/>
        </w:trPr>
        <w:tc>
          <w:tcPr>
            <w:tcW w:w="5933" w:type="dxa"/>
            <w:tcBorders>
              <w:top w:val="single" w:sz="4" w:space="0" w:color="000000"/>
              <w:left w:val="single" w:sz="4" w:space="0" w:color="548DD4"/>
              <w:right w:val="single" w:sz="4" w:space="0" w:color="548DD4"/>
            </w:tcBorders>
            <w:shd w:val="clear" w:color="auto" w:fill="EBF1DD"/>
          </w:tcPr>
          <w:p w:rsidR="00D279BB" w:rsidRDefault="00D279BB">
            <w:p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Identificación de las variedades dialectales americana/británica a través de la pronunciación de la /t/ intervocálica</w:t>
            </w:r>
          </w:p>
        </w:tc>
        <w:tc>
          <w:tcPr>
            <w:tcW w:w="3467" w:type="dxa"/>
            <w:tcBorders>
              <w:top w:val="single" w:sz="4" w:space="0" w:color="000000"/>
              <w:left w:val="single" w:sz="4" w:space="0" w:color="548DD4"/>
              <w:right w:val="single" w:sz="4" w:space="0" w:color="548DD4"/>
            </w:tcBorders>
            <w:shd w:val="clear" w:color="auto" w:fill="EBF1DD"/>
          </w:tcPr>
          <w:p w:rsidR="00D279BB" w:rsidRDefault="00D279BB">
            <w:pPr>
              <w:spacing w:line="240" w:lineRule="auto"/>
              <w:jc w:val="both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Inglés B1</w:t>
            </w:r>
          </w:p>
        </w:tc>
      </w:tr>
      <w:tr w:rsidR="00C042B9">
        <w:trPr>
          <w:trHeight w:val="206"/>
        </w:trPr>
        <w:tc>
          <w:tcPr>
            <w:tcW w:w="9400" w:type="dxa"/>
            <w:gridSpan w:val="2"/>
            <w:tcBorders>
              <w:top w:val="single" w:sz="4" w:space="0" w:color="000000"/>
              <w:left w:val="single" w:sz="4" w:space="0" w:color="548DD4"/>
              <w:bottom w:val="single" w:sz="4" w:space="0" w:color="000000"/>
              <w:right w:val="single" w:sz="4" w:space="0" w:color="548DD4"/>
            </w:tcBorders>
            <w:shd w:val="clear" w:color="auto" w:fill="00B0F0"/>
          </w:tcPr>
          <w:p w:rsidR="00C042B9" w:rsidRDefault="00B71FC7">
            <w:pPr>
              <w:spacing w:line="240" w:lineRule="auto"/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  <w:t>Objetivos</w:t>
            </w:r>
          </w:p>
        </w:tc>
      </w:tr>
      <w:tr w:rsidR="00C042B9">
        <w:trPr>
          <w:trHeight w:val="206"/>
        </w:trPr>
        <w:tc>
          <w:tcPr>
            <w:tcW w:w="9400" w:type="dxa"/>
            <w:gridSpan w:val="2"/>
            <w:tcBorders>
              <w:top w:val="single" w:sz="4" w:space="0" w:color="000000"/>
              <w:left w:val="single" w:sz="4" w:space="0" w:color="548DD4"/>
              <w:bottom w:val="single" w:sz="4" w:space="0" w:color="000000"/>
              <w:right w:val="single" w:sz="4" w:space="0" w:color="548DD4"/>
            </w:tcBorders>
            <w:shd w:val="clear" w:color="auto" w:fill="EEECE1"/>
          </w:tcPr>
          <w:p w:rsidR="00C042B9" w:rsidRDefault="00C042B9">
            <w:pPr>
              <w:spacing w:line="240" w:lineRule="auto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:rsidR="00C042B9" w:rsidRDefault="00D62C68">
            <w:pPr>
              <w:spacing w:line="240" w:lineRule="auto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Entrenar un modelo con diferentes variedades dialectales (en este caso solo 2, americana y británica) para reconocer el sonido p intervocálico y ser capaz de emitir el sonido en ambas variedades.</w:t>
            </w:r>
          </w:p>
          <w:p w:rsidR="00C042B9" w:rsidRDefault="00C042B9">
            <w:pPr>
              <w:spacing w:line="240" w:lineRule="auto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:rsidR="00C042B9" w:rsidRDefault="00C042B9">
            <w:pPr>
              <w:spacing w:line="240" w:lineRule="auto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:rsidR="00C042B9" w:rsidRDefault="00C042B9">
            <w:pPr>
              <w:spacing w:line="240" w:lineRule="auto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C042B9">
        <w:trPr>
          <w:trHeight w:val="274"/>
        </w:trPr>
        <w:tc>
          <w:tcPr>
            <w:tcW w:w="9400" w:type="dxa"/>
            <w:gridSpan w:val="2"/>
            <w:tcBorders>
              <w:top w:val="single" w:sz="4" w:space="0" w:color="000000"/>
              <w:left w:val="single" w:sz="4" w:space="0" w:color="548DD4"/>
              <w:bottom w:val="single" w:sz="4" w:space="0" w:color="000000"/>
              <w:right w:val="single" w:sz="4" w:space="0" w:color="548DD4"/>
            </w:tcBorders>
            <w:shd w:val="clear" w:color="auto" w:fill="00B0F0"/>
          </w:tcPr>
          <w:p w:rsidR="00C042B9" w:rsidRDefault="00B71FC7">
            <w:pPr>
              <w:spacing w:line="240" w:lineRule="auto"/>
              <w:jc w:val="both"/>
              <w:rPr>
                <w:rFonts w:ascii="Arial Narrow" w:eastAsia="Arial Narrow" w:hAnsi="Arial Narrow" w:cs="Arial Narrow"/>
                <w:color w:val="FFFFFF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  <w:t>Contextualización</w:t>
            </w:r>
          </w:p>
        </w:tc>
      </w:tr>
      <w:tr w:rsidR="00C042B9">
        <w:trPr>
          <w:trHeight w:val="206"/>
        </w:trPr>
        <w:tc>
          <w:tcPr>
            <w:tcW w:w="9400" w:type="dxa"/>
            <w:gridSpan w:val="2"/>
            <w:tcBorders>
              <w:top w:val="single" w:sz="4" w:space="0" w:color="000000"/>
              <w:left w:val="single" w:sz="4" w:space="0" w:color="548DD4"/>
              <w:bottom w:val="single" w:sz="4" w:space="0" w:color="000000"/>
              <w:right w:val="single" w:sz="4" w:space="0" w:color="548DD4"/>
            </w:tcBorders>
            <w:shd w:val="clear" w:color="auto" w:fill="EEECE1"/>
          </w:tcPr>
          <w:p w:rsidR="00C042B9" w:rsidRDefault="00C042B9">
            <w:pPr>
              <w:spacing w:line="240" w:lineRule="auto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:rsidR="00C042B9" w:rsidRDefault="00D62C68">
            <w:pPr>
              <w:numPr>
                <w:ilvl w:val="0"/>
                <w:numId w:val="1"/>
              </w:numPr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Después de haber escuchado diferentes palabras y vídeos con hablantes de ambas variedades, los alumnos tendrán que aislar palabras en las que la pronunc</w:t>
            </w:r>
            <w:bookmarkStart w:id="1" w:name="_GoBack"/>
            <w:bookmarkEnd w:id="1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iación de una consonante difiera en función de la variedad seleccionada. </w:t>
            </w:r>
          </w:p>
          <w:p w:rsidR="00D62C68" w:rsidRDefault="00D62C68">
            <w:pPr>
              <w:numPr>
                <w:ilvl w:val="0"/>
                <w:numId w:val="1"/>
              </w:numPr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Posteriormente, los alumnos podrán ser capaces de pronunciar este sonido en una u otra variedad.</w:t>
            </w:r>
          </w:p>
          <w:p w:rsidR="00C042B9" w:rsidRDefault="00C042B9">
            <w:pPr>
              <w:spacing w:line="240" w:lineRule="auto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tbl>
            <w:tblPr>
              <w:tblStyle w:val="a0"/>
              <w:tblW w:w="9180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205"/>
              <w:gridCol w:w="6975"/>
            </w:tblGrid>
            <w:tr w:rsidR="00C042B9">
              <w:trPr>
                <w:trHeight w:val="400"/>
              </w:trPr>
              <w:tc>
                <w:tcPr>
                  <w:tcW w:w="9180" w:type="dxa"/>
                  <w:gridSpan w:val="2"/>
                  <w:shd w:val="clear" w:color="auto" w:fill="00B0F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042B9" w:rsidRDefault="00B71FC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Arial Narrow" w:eastAsia="Arial Narrow" w:hAnsi="Arial Narrow" w:cs="Arial Narrow"/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FFFFFF"/>
                      <w:sz w:val="20"/>
                      <w:szCs w:val="20"/>
                    </w:rPr>
                    <w:t>Competencias</w:t>
                  </w:r>
                </w:p>
              </w:tc>
            </w:tr>
            <w:tr w:rsidR="00C042B9">
              <w:trPr>
                <w:trHeight w:val="400"/>
              </w:trPr>
              <w:tc>
                <w:tcPr>
                  <w:tcW w:w="9180" w:type="dxa"/>
                  <w:gridSpan w:val="2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042B9" w:rsidRDefault="00D62C6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  <w:t>Competencias sociolingüísticas: comprender que existen diferentes variedades dialectales y solo dos de ellas son estas.</w:t>
                  </w:r>
                </w:p>
                <w:p w:rsidR="00D62C68" w:rsidRDefault="00D62C6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  <w:t>Competencias lingüísticas: fonética: pronunciación de la consonante /t/ intervocálica en dos variedades principales del inglés</w:t>
                  </w:r>
                </w:p>
              </w:tc>
            </w:tr>
            <w:tr w:rsidR="00C042B9">
              <w:tc>
                <w:tcPr>
                  <w:tcW w:w="2205" w:type="dxa"/>
                  <w:shd w:val="clear" w:color="auto" w:fill="00B0F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042B9" w:rsidRDefault="00B71FC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Arial Narrow" w:eastAsia="Arial Narrow" w:hAnsi="Arial Narrow" w:cs="Arial Narrow"/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FFFFFF"/>
                      <w:sz w:val="20"/>
                      <w:szCs w:val="20"/>
                    </w:rPr>
                    <w:t>Saberes básicos</w:t>
                  </w:r>
                </w:p>
              </w:tc>
              <w:tc>
                <w:tcPr>
                  <w:tcW w:w="69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042B9" w:rsidRDefault="00B71FC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  <w:t>Saberes básicos con los que se desarrollan estas actividades.</w:t>
                  </w:r>
                </w:p>
              </w:tc>
            </w:tr>
          </w:tbl>
          <w:p w:rsidR="00C042B9" w:rsidRDefault="00C042B9">
            <w:pPr>
              <w:spacing w:line="240" w:lineRule="auto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:rsidR="00C042B9" w:rsidRDefault="00C042B9">
            <w:pPr>
              <w:spacing w:line="240" w:lineRule="auto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:rsidR="00C042B9" w:rsidRDefault="00C042B9">
            <w:pPr>
              <w:spacing w:line="240" w:lineRule="auto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:rsidR="00C042B9" w:rsidRDefault="00C042B9">
            <w:pPr>
              <w:spacing w:line="240" w:lineRule="auto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C042B9">
        <w:trPr>
          <w:trHeight w:val="206"/>
        </w:trPr>
        <w:tc>
          <w:tcPr>
            <w:tcW w:w="9400" w:type="dxa"/>
            <w:gridSpan w:val="2"/>
            <w:tcBorders>
              <w:top w:val="single" w:sz="4" w:space="0" w:color="000000"/>
              <w:left w:val="single" w:sz="4" w:space="0" w:color="548DD4"/>
              <w:bottom w:val="single" w:sz="4" w:space="0" w:color="000000"/>
              <w:right w:val="single" w:sz="4" w:space="0" w:color="548DD4"/>
            </w:tcBorders>
            <w:shd w:val="clear" w:color="auto" w:fill="00B0F0"/>
          </w:tcPr>
          <w:p w:rsidR="00C042B9" w:rsidRDefault="00B71FC7">
            <w:pPr>
              <w:spacing w:line="240" w:lineRule="auto"/>
              <w:jc w:val="both"/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  <w:t>Enunciado de la actividad</w:t>
            </w:r>
          </w:p>
        </w:tc>
      </w:tr>
      <w:tr w:rsidR="00C042B9">
        <w:trPr>
          <w:trHeight w:val="1641"/>
        </w:trPr>
        <w:tc>
          <w:tcPr>
            <w:tcW w:w="9400" w:type="dxa"/>
            <w:gridSpan w:val="2"/>
            <w:tcBorders>
              <w:top w:val="single" w:sz="4" w:space="0" w:color="000000"/>
              <w:left w:val="single" w:sz="4" w:space="0" w:color="548DD4"/>
              <w:right w:val="single" w:sz="4" w:space="0" w:color="548DD4"/>
            </w:tcBorders>
            <w:shd w:val="clear" w:color="auto" w:fill="EBF1DD"/>
          </w:tcPr>
          <w:p w:rsidR="00C042B9" w:rsidRDefault="00C042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  <w:p w:rsidR="00C042B9" w:rsidRDefault="00D62C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Para los alumnos más avanzados de A2, o alumnos de B1, con facilidad para el uso de las TIC (el alumnado de EOI es, a veces, y especialmente en niveles bajos, adulto sin formación tecnológica). </w:t>
            </w:r>
          </w:p>
          <w:p w:rsidR="00C042B9" w:rsidRDefault="00C042B9">
            <w:pPr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:rsidR="00C042B9" w:rsidRDefault="00C042B9">
            <w:pPr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:rsidR="00C042B9" w:rsidRDefault="00C042B9">
            <w:pPr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C042B9">
        <w:trPr>
          <w:trHeight w:val="206"/>
        </w:trPr>
        <w:tc>
          <w:tcPr>
            <w:tcW w:w="9400" w:type="dxa"/>
            <w:gridSpan w:val="2"/>
            <w:tcBorders>
              <w:top w:val="single" w:sz="4" w:space="0" w:color="000000"/>
              <w:left w:val="single" w:sz="4" w:space="0" w:color="548DD4"/>
              <w:bottom w:val="single" w:sz="4" w:space="0" w:color="000000"/>
              <w:right w:val="single" w:sz="4" w:space="0" w:color="548DD4"/>
            </w:tcBorders>
            <w:shd w:val="clear" w:color="auto" w:fill="00B0F0"/>
          </w:tcPr>
          <w:p w:rsidR="00C042B9" w:rsidRDefault="00B71FC7">
            <w:pPr>
              <w:spacing w:line="240" w:lineRule="auto"/>
              <w:jc w:val="both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z w:val="18"/>
                <w:szCs w:val="18"/>
              </w:rPr>
              <w:t>Temporización</w:t>
            </w:r>
          </w:p>
        </w:tc>
      </w:tr>
      <w:tr w:rsidR="00C042B9">
        <w:trPr>
          <w:trHeight w:val="206"/>
        </w:trPr>
        <w:tc>
          <w:tcPr>
            <w:tcW w:w="9400" w:type="dxa"/>
            <w:gridSpan w:val="2"/>
            <w:tcBorders>
              <w:top w:val="single" w:sz="4" w:space="0" w:color="000000"/>
              <w:left w:val="single" w:sz="4" w:space="0" w:color="548DD4"/>
              <w:bottom w:val="single" w:sz="4" w:space="0" w:color="000000"/>
              <w:right w:val="single" w:sz="4" w:space="0" w:color="548DD4"/>
            </w:tcBorders>
            <w:shd w:val="clear" w:color="auto" w:fill="EEECE1"/>
          </w:tcPr>
          <w:p w:rsidR="00C042B9" w:rsidRDefault="00C042B9">
            <w:p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:rsidR="00D62C68" w:rsidRDefault="00D62C68" w:rsidP="00D62C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1.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Se les mostrará en clase cómo buscar muestras y entrenar un modelo con diferentes herramientas (para que sea más visual, la demostración debería realizarse con imágenes o texto).</w:t>
            </w:r>
          </w:p>
          <w:p w:rsidR="00D62C68" w:rsidRDefault="00D62C68" w:rsidP="00D62C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2. También se les introducirá en el uso de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scratch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>, que podrán trabajar en casa.</w:t>
            </w:r>
          </w:p>
          <w:p w:rsidR="00D62C68" w:rsidRDefault="00D62C68" w:rsidP="00D62C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lastRenderedPageBreak/>
              <w:t>2. Ellos deberían buscar las muestras (en Internet, en vídeos, en el diccionario).</w:t>
            </w:r>
          </w:p>
          <w:p w:rsidR="00D62C68" w:rsidRDefault="00D62C68" w:rsidP="00D62C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3. Entrenan el modelo y lo usan consigo mismos.</w:t>
            </w:r>
          </w:p>
          <w:p w:rsidR="00C042B9" w:rsidRDefault="00C042B9">
            <w:p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:rsidR="00C042B9" w:rsidRDefault="00C042B9">
            <w:p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:rsidR="00C042B9" w:rsidRDefault="00C042B9">
            <w:p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:rsidR="00C042B9" w:rsidRDefault="00C042B9">
            <w:p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C042B9">
        <w:trPr>
          <w:trHeight w:val="206"/>
        </w:trPr>
        <w:tc>
          <w:tcPr>
            <w:tcW w:w="9400" w:type="dxa"/>
            <w:gridSpan w:val="2"/>
            <w:tcBorders>
              <w:top w:val="single" w:sz="4" w:space="0" w:color="000000"/>
              <w:left w:val="single" w:sz="4" w:space="0" w:color="548DD4"/>
              <w:bottom w:val="single" w:sz="4" w:space="0" w:color="000000"/>
              <w:right w:val="single" w:sz="4" w:space="0" w:color="548DD4"/>
            </w:tcBorders>
            <w:shd w:val="clear" w:color="auto" w:fill="00B0F0"/>
          </w:tcPr>
          <w:p w:rsidR="00C042B9" w:rsidRDefault="00B71FC7">
            <w:p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  <w:lastRenderedPageBreak/>
              <w:t>Uso de Inteligencia Artificial</w:t>
            </w:r>
          </w:p>
        </w:tc>
      </w:tr>
      <w:tr w:rsidR="00C042B9" w:rsidRPr="00D62C68">
        <w:trPr>
          <w:trHeight w:val="206"/>
        </w:trPr>
        <w:tc>
          <w:tcPr>
            <w:tcW w:w="9400" w:type="dxa"/>
            <w:gridSpan w:val="2"/>
            <w:tcBorders>
              <w:top w:val="single" w:sz="4" w:space="0" w:color="000000"/>
              <w:left w:val="single" w:sz="4" w:space="0" w:color="548DD4"/>
              <w:bottom w:val="single" w:sz="4" w:space="0" w:color="000000"/>
              <w:right w:val="single" w:sz="4" w:space="0" w:color="548DD4"/>
            </w:tcBorders>
            <w:shd w:val="clear" w:color="auto" w:fill="EEECE1"/>
          </w:tcPr>
          <w:p w:rsidR="00C042B9" w:rsidRDefault="00C042B9">
            <w:p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:rsidR="00C042B9" w:rsidRPr="00D62C68" w:rsidRDefault="00D62C68">
            <w:p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D62C68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Con Machine </w:t>
            </w:r>
            <w:proofErr w:type="spellStart"/>
            <w:r w:rsidRPr="00D62C68">
              <w:rPr>
                <w:rFonts w:ascii="Arial Narrow" w:eastAsia="Arial Narrow" w:hAnsi="Arial Narrow" w:cs="Arial Narrow"/>
                <w:sz w:val="20"/>
                <w:szCs w:val="20"/>
              </w:rPr>
              <w:t>Learning</w:t>
            </w:r>
            <w:proofErr w:type="spellEnd"/>
            <w:r w:rsidRPr="00D62C68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proofErr w:type="spellStart"/>
            <w:r w:rsidRPr="00D62C68">
              <w:rPr>
                <w:rFonts w:ascii="Arial Narrow" w:eastAsia="Arial Narrow" w:hAnsi="Arial Narrow" w:cs="Arial Narrow"/>
                <w:sz w:val="20"/>
                <w:szCs w:val="20"/>
              </w:rPr>
              <w:t>for</w:t>
            </w:r>
            <w:proofErr w:type="spellEnd"/>
            <w:r w:rsidRPr="00D62C68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proofErr w:type="spellStart"/>
            <w:r w:rsidRPr="00D62C68">
              <w:rPr>
                <w:rFonts w:ascii="Arial Narrow" w:eastAsia="Arial Narrow" w:hAnsi="Arial Narrow" w:cs="Arial Narrow"/>
                <w:sz w:val="20"/>
                <w:szCs w:val="20"/>
              </w:rPr>
              <w:t>Kids</w:t>
            </w:r>
            <w:proofErr w:type="spellEnd"/>
            <w:r w:rsidRPr="00D62C68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, los alumnos, al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buscar las muestras, se familiarizan con la pronunciación del sonido /t/ intervocálico. El uso de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scratch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añade una motivación extra para que aprendan a pronunciarlo.</w:t>
            </w:r>
          </w:p>
          <w:p w:rsidR="00C042B9" w:rsidRPr="00D62C68" w:rsidRDefault="00C042B9">
            <w:pPr>
              <w:spacing w:line="240" w:lineRule="auto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:rsidR="00C042B9" w:rsidRPr="00D62C68" w:rsidRDefault="00C042B9">
            <w:pPr>
              <w:spacing w:line="240" w:lineRule="auto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:rsidR="00C042B9" w:rsidRPr="00D62C68" w:rsidRDefault="00C042B9">
            <w:pPr>
              <w:spacing w:line="240" w:lineRule="auto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C042B9">
        <w:trPr>
          <w:trHeight w:val="206"/>
        </w:trPr>
        <w:tc>
          <w:tcPr>
            <w:tcW w:w="9400" w:type="dxa"/>
            <w:gridSpan w:val="2"/>
            <w:tcBorders>
              <w:top w:val="single" w:sz="4" w:space="0" w:color="000000"/>
              <w:left w:val="single" w:sz="4" w:space="0" w:color="548DD4"/>
              <w:bottom w:val="single" w:sz="4" w:space="0" w:color="000000"/>
              <w:right w:val="single" w:sz="4" w:space="0" w:color="548DD4"/>
            </w:tcBorders>
            <w:shd w:val="clear" w:color="auto" w:fill="00B0F0"/>
          </w:tcPr>
          <w:p w:rsidR="00C042B9" w:rsidRDefault="00B71FC7">
            <w:pPr>
              <w:spacing w:line="240" w:lineRule="auto"/>
              <w:jc w:val="both"/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  <w:t>Descripción Visual</w:t>
            </w:r>
          </w:p>
        </w:tc>
      </w:tr>
      <w:tr w:rsidR="00C042B9">
        <w:trPr>
          <w:trHeight w:val="206"/>
        </w:trPr>
        <w:tc>
          <w:tcPr>
            <w:tcW w:w="9400" w:type="dxa"/>
            <w:gridSpan w:val="2"/>
            <w:tcBorders>
              <w:top w:val="single" w:sz="4" w:space="0" w:color="000000"/>
              <w:left w:val="single" w:sz="4" w:space="0" w:color="548DD4"/>
              <w:bottom w:val="single" w:sz="4" w:space="0" w:color="000000"/>
              <w:right w:val="single" w:sz="4" w:space="0" w:color="548DD4"/>
            </w:tcBorders>
            <w:shd w:val="clear" w:color="auto" w:fill="EEECE1"/>
          </w:tcPr>
          <w:p w:rsidR="00C042B9" w:rsidRDefault="00C042B9">
            <w:pPr>
              <w:spacing w:line="240" w:lineRule="auto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:rsidR="00C042B9" w:rsidRDefault="00D279BB">
            <w:pPr>
              <w:spacing w:line="240" w:lineRule="auto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1. Buscar muestras:</w:t>
            </w:r>
          </w:p>
          <w:p w:rsidR="00D279BB" w:rsidRDefault="00D279BB">
            <w:pPr>
              <w:spacing w:line="240" w:lineRule="auto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600986F" wp14:editId="1FE4B524">
                  <wp:extent cx="5600700" cy="2447925"/>
                  <wp:effectExtent l="0" t="0" r="0" b="952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t="12679" b="9669"/>
                          <a:stretch/>
                        </pic:blipFill>
                        <pic:spPr bwMode="auto">
                          <a:xfrm>
                            <a:off x="0" y="0"/>
                            <a:ext cx="5612130" cy="2452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279BB" w:rsidRDefault="00D279BB">
            <w:pPr>
              <w:spacing w:line="240" w:lineRule="auto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2. Entrenar y probar el modelo:</w:t>
            </w:r>
          </w:p>
          <w:p w:rsidR="00D279BB" w:rsidRDefault="00D279BB">
            <w:pPr>
              <w:spacing w:line="240" w:lineRule="auto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405DF40" wp14:editId="1052646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243205</wp:posOffset>
                  </wp:positionV>
                  <wp:extent cx="5600700" cy="2533650"/>
                  <wp:effectExtent l="0" t="0" r="0" b="0"/>
                  <wp:wrapSquare wrapText="bothSides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425" b="8810"/>
                          <a:stretch/>
                        </pic:blipFill>
                        <pic:spPr bwMode="auto">
                          <a:xfrm>
                            <a:off x="0" y="0"/>
                            <a:ext cx="5600700" cy="2533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042B9" w:rsidRDefault="00C042B9">
            <w:pPr>
              <w:spacing w:line="240" w:lineRule="auto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:rsidR="00D279BB" w:rsidRDefault="00D279BB">
            <w:pPr>
              <w:spacing w:line="240" w:lineRule="auto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3. Programar </w:t>
            </w:r>
            <w:proofErr w:type="spellStart"/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Scratch</w:t>
            </w:r>
            <w:proofErr w:type="spellEnd"/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:</w:t>
            </w:r>
          </w:p>
          <w:p w:rsidR="00D279BB" w:rsidRDefault="00D279BB">
            <w:pPr>
              <w:spacing w:line="240" w:lineRule="auto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3E3A30E" wp14:editId="0EF33ACA">
                  <wp:extent cx="5600700" cy="2638425"/>
                  <wp:effectExtent l="0" t="0" r="0" b="952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t="9062" b="7181"/>
                          <a:stretch/>
                        </pic:blipFill>
                        <pic:spPr bwMode="auto">
                          <a:xfrm>
                            <a:off x="0" y="0"/>
                            <a:ext cx="5612130" cy="2643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042B9" w:rsidRDefault="00D279BB">
            <w:pPr>
              <w:spacing w:line="240" w:lineRule="auto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4. Usar</w:t>
            </w:r>
          </w:p>
          <w:p w:rsidR="00D279BB" w:rsidRDefault="00D279BB">
            <w:pPr>
              <w:spacing w:line="240" w:lineRule="auto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422FDAC" wp14:editId="6D6A825A">
                  <wp:extent cx="5600700" cy="2590800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t="9063" b="8693"/>
                          <a:stretch/>
                        </pic:blipFill>
                        <pic:spPr bwMode="auto">
                          <a:xfrm>
                            <a:off x="0" y="0"/>
                            <a:ext cx="5612130" cy="2596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042B9" w:rsidRDefault="00C042B9">
            <w:pPr>
              <w:spacing w:line="240" w:lineRule="auto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C042B9">
        <w:trPr>
          <w:trHeight w:val="206"/>
        </w:trPr>
        <w:tc>
          <w:tcPr>
            <w:tcW w:w="9400" w:type="dxa"/>
            <w:gridSpan w:val="2"/>
            <w:tcBorders>
              <w:top w:val="single" w:sz="4" w:space="0" w:color="000000"/>
              <w:left w:val="single" w:sz="4" w:space="0" w:color="548DD4"/>
              <w:bottom w:val="single" w:sz="4" w:space="0" w:color="000000"/>
              <w:right w:val="single" w:sz="4" w:space="0" w:color="548DD4"/>
            </w:tcBorders>
            <w:shd w:val="clear" w:color="auto" w:fill="00B0F0"/>
          </w:tcPr>
          <w:p w:rsidR="00C042B9" w:rsidRDefault="00B71FC7">
            <w:pPr>
              <w:spacing w:line="240" w:lineRule="auto"/>
              <w:jc w:val="both"/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  <w:lastRenderedPageBreak/>
              <w:t>Reflexión y capacidad crítica</w:t>
            </w:r>
          </w:p>
        </w:tc>
      </w:tr>
      <w:tr w:rsidR="00C042B9">
        <w:trPr>
          <w:trHeight w:val="206"/>
        </w:trPr>
        <w:tc>
          <w:tcPr>
            <w:tcW w:w="9400" w:type="dxa"/>
            <w:gridSpan w:val="2"/>
            <w:tcBorders>
              <w:top w:val="single" w:sz="4" w:space="0" w:color="000000"/>
              <w:left w:val="single" w:sz="4" w:space="0" w:color="548DD4"/>
              <w:bottom w:val="single" w:sz="4" w:space="0" w:color="000000"/>
              <w:right w:val="single" w:sz="4" w:space="0" w:color="548DD4"/>
            </w:tcBorders>
            <w:shd w:val="clear" w:color="auto" w:fill="EEECE1"/>
          </w:tcPr>
          <w:p w:rsidR="00C042B9" w:rsidRDefault="00C042B9">
            <w:pPr>
              <w:spacing w:line="240" w:lineRule="auto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:rsidR="00C042B9" w:rsidRDefault="00D279BB">
            <w:p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Se pueden usar otros acentos que pronuncian la /t/ intervocálica como estos dos, para que reflexionen sobre la riqueza del idioma y su dimensión global, así como evitar una discriminación maniquea de los hablantes de lengua inglesa.</w:t>
            </w:r>
          </w:p>
          <w:p w:rsidR="00C042B9" w:rsidRDefault="00C042B9">
            <w:pPr>
              <w:spacing w:line="240" w:lineRule="auto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:rsidR="00C042B9" w:rsidRDefault="00C042B9">
            <w:pPr>
              <w:spacing w:line="240" w:lineRule="auto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:rsidR="00C042B9" w:rsidRDefault="00C042B9">
            <w:pPr>
              <w:spacing w:line="240" w:lineRule="auto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C042B9">
        <w:trPr>
          <w:trHeight w:val="206"/>
        </w:trPr>
        <w:tc>
          <w:tcPr>
            <w:tcW w:w="9400" w:type="dxa"/>
            <w:gridSpan w:val="2"/>
            <w:tcBorders>
              <w:top w:val="single" w:sz="4" w:space="0" w:color="000000"/>
              <w:left w:val="single" w:sz="4" w:space="0" w:color="548DD4"/>
              <w:bottom w:val="single" w:sz="4" w:space="0" w:color="000000"/>
              <w:right w:val="single" w:sz="4" w:space="0" w:color="548DD4"/>
            </w:tcBorders>
            <w:shd w:val="clear" w:color="auto" w:fill="00B0F0"/>
          </w:tcPr>
          <w:p w:rsidR="00C042B9" w:rsidRDefault="00B71FC7">
            <w:pPr>
              <w:spacing w:line="240" w:lineRule="auto"/>
              <w:jc w:val="both"/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  <w:t>Listado de recursos</w:t>
            </w:r>
          </w:p>
        </w:tc>
      </w:tr>
      <w:tr w:rsidR="00C042B9" w:rsidRPr="00D279BB">
        <w:trPr>
          <w:trHeight w:val="206"/>
        </w:trPr>
        <w:tc>
          <w:tcPr>
            <w:tcW w:w="9400" w:type="dxa"/>
            <w:gridSpan w:val="2"/>
            <w:tcBorders>
              <w:top w:val="single" w:sz="4" w:space="0" w:color="000000"/>
              <w:left w:val="single" w:sz="4" w:space="0" w:color="548DD4"/>
              <w:bottom w:val="single" w:sz="4" w:space="0" w:color="000000"/>
              <w:right w:val="single" w:sz="4" w:space="0" w:color="548DD4"/>
            </w:tcBorders>
            <w:shd w:val="clear" w:color="auto" w:fill="EEECE1"/>
          </w:tcPr>
          <w:p w:rsidR="00C042B9" w:rsidRPr="00D279BB" w:rsidRDefault="00C042B9">
            <w:p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  <w:lang w:val="en-US"/>
              </w:rPr>
            </w:pPr>
          </w:p>
          <w:p w:rsidR="00C042B9" w:rsidRPr="00D279BB" w:rsidRDefault="00D279BB">
            <w:p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  <w:lang w:val="en-US"/>
              </w:rPr>
            </w:pPr>
            <w:r w:rsidRPr="00D279BB">
              <w:rPr>
                <w:rFonts w:ascii="Arial Narrow" w:eastAsia="Arial Narrow" w:hAnsi="Arial Narrow" w:cs="Arial Narrow"/>
                <w:sz w:val="20"/>
                <w:szCs w:val="20"/>
                <w:lang w:val="en-US"/>
              </w:rPr>
              <w:t>Machine Learning for Kids</w:t>
            </w:r>
          </w:p>
          <w:p w:rsidR="00D279BB" w:rsidRDefault="00D279BB">
            <w:p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  <w:lang w:val="en-US"/>
              </w:rPr>
            </w:pPr>
            <w:r w:rsidRPr="00D279BB">
              <w:rPr>
                <w:rFonts w:ascii="Arial Narrow" w:eastAsia="Arial Narrow" w:hAnsi="Arial Narrow" w:cs="Arial Narrow"/>
                <w:sz w:val="20"/>
                <w:szCs w:val="20"/>
                <w:lang w:val="en-US"/>
              </w:rPr>
              <w:t>Scratch 3.</w:t>
            </w:r>
            <w:r>
              <w:rPr>
                <w:rFonts w:ascii="Arial Narrow" w:eastAsia="Arial Narrow" w:hAnsi="Arial Narrow" w:cs="Arial Narrow"/>
                <w:sz w:val="20"/>
                <w:szCs w:val="20"/>
                <w:lang w:val="en-US"/>
              </w:rPr>
              <w:t>0</w:t>
            </w:r>
          </w:p>
          <w:p w:rsidR="00D279BB" w:rsidRPr="00D279BB" w:rsidRDefault="00D279BB">
            <w:pPr>
              <w:spacing w:line="240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  <w:lang w:val="en-US"/>
              </w:rPr>
              <w:t>Diccionarios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  <w:lang w:val="en-US"/>
              </w:rPr>
              <w:t xml:space="preserve"> online (Oxford, Cambridge,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  <w:lang w:val="en-US"/>
              </w:rPr>
              <w:t>Wordreference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  <w:lang w:val="en-US"/>
              </w:rPr>
              <w:t>)</w:t>
            </w:r>
          </w:p>
          <w:p w:rsidR="00C042B9" w:rsidRPr="00D279BB" w:rsidRDefault="00C042B9">
            <w:pPr>
              <w:spacing w:line="240" w:lineRule="auto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  <w:lang w:val="en-US"/>
              </w:rPr>
            </w:pPr>
          </w:p>
          <w:p w:rsidR="00C042B9" w:rsidRPr="00D279BB" w:rsidRDefault="00C042B9">
            <w:pPr>
              <w:spacing w:line="240" w:lineRule="auto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  <w:lang w:val="en-US"/>
              </w:rPr>
            </w:pPr>
          </w:p>
        </w:tc>
      </w:tr>
    </w:tbl>
    <w:p w:rsidR="00C042B9" w:rsidRDefault="00C042B9"/>
    <w:sectPr w:rsidR="00C042B9">
      <w:headerReference w:type="default" r:id="rId14"/>
      <w:footerReference w:type="default" r:id="rId15"/>
      <w:headerReference w:type="first" r:id="rId16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413D" w:rsidRDefault="0062413D">
      <w:pPr>
        <w:spacing w:line="240" w:lineRule="auto"/>
      </w:pPr>
      <w:r>
        <w:separator/>
      </w:r>
    </w:p>
  </w:endnote>
  <w:endnote w:type="continuationSeparator" w:id="0">
    <w:p w:rsidR="0062413D" w:rsidRDefault="0062413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42B9" w:rsidRDefault="00B71FC7">
    <w:pPr>
      <w:jc w:val="right"/>
    </w:pPr>
    <w:r>
      <w:fldChar w:fldCharType="begin"/>
    </w:r>
    <w:r>
      <w:instrText>PAGE</w:instrText>
    </w:r>
    <w:r>
      <w:fldChar w:fldCharType="separate"/>
    </w:r>
    <w:r w:rsidR="00D279BB">
      <w:rPr>
        <w:noProof/>
      </w:rPr>
      <w:t>4</w:t>
    </w:r>
    <w:r>
      <w:fldChar w:fldCharType="end"/>
    </w:r>
  </w:p>
  <w:p w:rsidR="00C042B9" w:rsidRDefault="00C042B9">
    <w:pPr>
      <w:widowControl w:val="0"/>
      <w:pBdr>
        <w:top w:val="nil"/>
        <w:left w:val="nil"/>
        <w:bottom w:val="nil"/>
        <w:right w:val="nil"/>
        <w:between w:val="nil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413D" w:rsidRDefault="0062413D">
      <w:pPr>
        <w:spacing w:line="240" w:lineRule="auto"/>
      </w:pPr>
      <w:r>
        <w:separator/>
      </w:r>
    </w:p>
  </w:footnote>
  <w:footnote w:type="continuationSeparator" w:id="0">
    <w:p w:rsidR="0062413D" w:rsidRDefault="0062413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42B9" w:rsidRDefault="00B71FC7">
    <w:pPr>
      <w:widowControl w:val="0"/>
      <w:pBdr>
        <w:top w:val="nil"/>
        <w:left w:val="nil"/>
        <w:bottom w:val="nil"/>
        <w:right w:val="nil"/>
        <w:between w:val="nil"/>
      </w:pBd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column">
            <wp:posOffset>114300</wp:posOffset>
          </wp:positionH>
          <wp:positionV relativeFrom="paragraph">
            <wp:posOffset>133350</wp:posOffset>
          </wp:positionV>
          <wp:extent cx="1442554" cy="389490"/>
          <wp:effectExtent l="0" t="0" r="0" b="0"/>
          <wp:wrapSquare wrapText="bothSides" distT="114300" distB="114300" distL="114300" distR="114300"/>
          <wp:docPr id="1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42554" cy="3894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>
          <wp:simplePos x="0" y="0"/>
          <wp:positionH relativeFrom="column">
            <wp:posOffset>1685925</wp:posOffset>
          </wp:positionH>
          <wp:positionV relativeFrom="paragraph">
            <wp:posOffset>85726</wp:posOffset>
          </wp:positionV>
          <wp:extent cx="481591" cy="481591"/>
          <wp:effectExtent l="0" t="0" r="0" b="0"/>
          <wp:wrapSquare wrapText="bothSides" distT="114300" distB="114300" distL="114300" distR="114300"/>
          <wp:docPr id="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1591" cy="48159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1"/>
      <w:tblW w:w="9019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3006"/>
      <w:gridCol w:w="3006"/>
      <w:gridCol w:w="3007"/>
    </w:tblGrid>
    <w:tr w:rsidR="00C042B9">
      <w:tc>
        <w:tcPr>
          <w:tcW w:w="3006" w:type="dxa"/>
        </w:tcPr>
        <w:p w:rsidR="00C042B9" w:rsidRDefault="00C042B9">
          <w:pPr>
            <w:jc w:val="right"/>
          </w:pPr>
        </w:p>
      </w:tc>
      <w:tc>
        <w:tcPr>
          <w:tcW w:w="3006" w:type="dxa"/>
        </w:tcPr>
        <w:p w:rsidR="00C042B9" w:rsidRDefault="00C042B9">
          <w:pPr>
            <w:jc w:val="right"/>
          </w:pPr>
        </w:p>
      </w:tc>
      <w:tc>
        <w:tcPr>
          <w:tcW w:w="3007" w:type="dxa"/>
        </w:tcPr>
        <w:p w:rsidR="00C042B9" w:rsidRDefault="00C042B9">
          <w:pPr>
            <w:jc w:val="right"/>
          </w:pPr>
        </w:p>
        <w:p w:rsidR="00C042B9" w:rsidRDefault="00B71FC7">
          <w:pPr>
            <w:jc w:val="right"/>
          </w:pPr>
          <w:r>
            <w:t>13-02-23</w:t>
          </w:r>
        </w:p>
        <w:p w:rsidR="00C042B9" w:rsidRDefault="00B71FC7">
          <w:pPr>
            <w:jc w:val="right"/>
          </w:pPr>
          <w:r>
            <w:t>Versión 1.2.1</w:t>
          </w:r>
        </w:p>
      </w:tc>
    </w:tr>
    <w:tr w:rsidR="00C042B9">
      <w:tc>
        <w:tcPr>
          <w:tcW w:w="3006" w:type="dxa"/>
        </w:tcPr>
        <w:p w:rsidR="00C042B9" w:rsidRDefault="00C042B9"/>
      </w:tc>
      <w:tc>
        <w:tcPr>
          <w:tcW w:w="3006" w:type="dxa"/>
        </w:tcPr>
        <w:p w:rsidR="00C042B9" w:rsidRDefault="00C042B9">
          <w:pPr>
            <w:jc w:val="center"/>
          </w:pPr>
        </w:p>
      </w:tc>
      <w:tc>
        <w:tcPr>
          <w:tcW w:w="3007" w:type="dxa"/>
        </w:tcPr>
        <w:p w:rsidR="00C042B9" w:rsidRDefault="00C042B9">
          <w:pPr>
            <w:jc w:val="right"/>
          </w:pPr>
        </w:p>
      </w:tc>
    </w:tr>
  </w:tbl>
  <w:p w:rsidR="00C042B9" w:rsidRDefault="00C042B9">
    <w:pPr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42B9" w:rsidRDefault="00B71FC7">
    <w:pPr>
      <w:jc w:val="right"/>
    </w:pPr>
    <w:r>
      <w:rPr>
        <w:noProof/>
      </w:rPr>
      <w:drawing>
        <wp:inline distT="114300" distB="114300" distL="114300" distR="114300">
          <wp:extent cx="2160262" cy="583271"/>
          <wp:effectExtent l="0" t="0" r="0" b="0"/>
          <wp:docPr id="1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60262" cy="58327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>
          <wp:extent cx="731512" cy="731512"/>
          <wp:effectExtent l="0" t="0" r="0" b="0"/>
          <wp:docPr id="1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1512" cy="73151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882016"/>
    <w:multiLevelType w:val="multilevel"/>
    <w:tmpl w:val="45729E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C042B9"/>
    <w:rsid w:val="001B1FA5"/>
    <w:rsid w:val="0062413D"/>
    <w:rsid w:val="00B71FC7"/>
    <w:rsid w:val="00C042B9"/>
    <w:rsid w:val="00D279BB"/>
    <w:rsid w:val="00D62C68"/>
    <w:rsid w:val="00FB1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s-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3504C8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504C8"/>
  </w:style>
  <w:style w:type="paragraph" w:styleId="Piedepgina">
    <w:name w:val="footer"/>
    <w:basedOn w:val="Normal"/>
    <w:link w:val="PiedepginaCar"/>
    <w:uiPriority w:val="99"/>
    <w:unhideWhenUsed/>
    <w:rsid w:val="003504C8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504C8"/>
  </w:style>
  <w:style w:type="table" w:styleId="Tablaconcuadrcula">
    <w:name w:val="Table Grid"/>
    <w:basedOn w:val="Tablanormal"/>
    <w:uiPriority w:val="39"/>
    <w:rsid w:val="003504C8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C14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styleId="TDC1">
    <w:name w:val="toc 1"/>
    <w:basedOn w:val="Normal"/>
    <w:next w:val="Normal"/>
    <w:autoRedefine/>
    <w:uiPriority w:val="39"/>
    <w:unhideWhenUsed/>
    <w:rsid w:val="005E58BC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5E58BC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422B4D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D93BE5"/>
    <w:rPr>
      <w:color w:val="808080"/>
    </w:rPr>
  </w:style>
  <w:style w:type="table" w:customStyle="1" w:styleId="a">
    <w:basedOn w:val="TableNormal0"/>
    <w:tblPr>
      <w:tblStyleRowBandSize w:val="1"/>
      <w:tblStyleColBandSize w:val="1"/>
      <w:tblCellMar>
        <w:top w:w="28" w:type="dxa"/>
        <w:left w:w="115" w:type="dxa"/>
        <w:bottom w:w="28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B1FA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1F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s-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3504C8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504C8"/>
  </w:style>
  <w:style w:type="paragraph" w:styleId="Piedepgina">
    <w:name w:val="footer"/>
    <w:basedOn w:val="Normal"/>
    <w:link w:val="PiedepginaCar"/>
    <w:uiPriority w:val="99"/>
    <w:unhideWhenUsed/>
    <w:rsid w:val="003504C8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504C8"/>
  </w:style>
  <w:style w:type="table" w:styleId="Tablaconcuadrcula">
    <w:name w:val="Table Grid"/>
    <w:basedOn w:val="Tablanormal"/>
    <w:uiPriority w:val="39"/>
    <w:rsid w:val="003504C8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C14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styleId="TDC1">
    <w:name w:val="toc 1"/>
    <w:basedOn w:val="Normal"/>
    <w:next w:val="Normal"/>
    <w:autoRedefine/>
    <w:uiPriority w:val="39"/>
    <w:unhideWhenUsed/>
    <w:rsid w:val="005E58BC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5E58BC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422B4D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D93BE5"/>
    <w:rPr>
      <w:color w:val="808080"/>
    </w:rPr>
  </w:style>
  <w:style w:type="table" w:customStyle="1" w:styleId="a">
    <w:basedOn w:val="TableNormal0"/>
    <w:tblPr>
      <w:tblStyleRowBandSize w:val="1"/>
      <w:tblStyleColBandSize w:val="1"/>
      <w:tblCellMar>
        <w:top w:w="28" w:type="dxa"/>
        <w:left w:w="115" w:type="dxa"/>
        <w:bottom w:w="28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B1FA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1F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qXOBe/dppHEuKT/X7YZy2Lk+LMg==">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4</Pages>
  <Words>422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 J. Romero</dc:creator>
  <cp:lastModifiedBy>María del Carmen Nicolás Alba</cp:lastModifiedBy>
  <cp:revision>4</cp:revision>
  <dcterms:created xsi:type="dcterms:W3CDTF">2022-11-23T16:48:00Z</dcterms:created>
  <dcterms:modified xsi:type="dcterms:W3CDTF">2023-02-20T15:11:00Z</dcterms:modified>
</cp:coreProperties>
</file>