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2739"/>
        <w:jc w:val="center"/>
        <w:rPr/>
      </w:pPr>
      <w:r>
        <w:rPr>
          <w:rFonts w:eastAsia="Arial" w:cs="Arial" w:ascii="Arial" w:hAnsi="Arial"/>
        </w:rPr>
        <w:t>FICHA DE ACTIVIDAD – CURSO FORMACIÓN DEL PROFESORADO</w:t>
      </w:r>
    </w:p>
    <w:p>
      <w:pPr>
        <w:pStyle w:val="Normal1"/>
        <w:spacing w:lineRule="auto" w:line="240" w:before="0" w:after="1039"/>
        <w:ind w:left="51" w:hanging="0"/>
        <w:rPr/>
      </w:pPr>
      <w:r>
        <w:rPr>
          <w:rFonts w:eastAsia="Arial" w:cs="Arial" w:ascii="Arial" w:hAnsi="Arial"/>
          <w:b/>
          <w:color w:val="000000"/>
          <w:sz w:val="64"/>
          <w:szCs w:val="64"/>
        </w:rPr>
        <w:t>¿Petete…comemos?</w:t>
      </w:r>
    </w:p>
    <w:p>
      <w:pPr>
        <w:pStyle w:val="Normal1"/>
        <w:spacing w:lineRule="auto" w:line="240" w:before="0" w:after="330"/>
        <w:ind w:left="42" w:hanging="10"/>
        <w:jc w:val="center"/>
        <w:rPr/>
      </w:pPr>
      <w:r>
        <w:rPr>
          <w:rFonts w:eastAsia="Arial" w:cs="Arial" w:ascii="Arial" w:hAnsi="Arial"/>
          <w:sz w:val="48"/>
          <w:szCs w:val="48"/>
        </w:rPr>
        <w:t>Educación Física.</w:t>
      </w:r>
    </w:p>
    <w:p>
      <w:pPr>
        <w:pStyle w:val="Normal1"/>
        <w:spacing w:lineRule="auto" w:line="240" w:before="0" w:after="179"/>
        <w:ind w:left="32" w:hanging="0"/>
        <w:jc w:val="center"/>
        <w:rPr/>
      </w:pPr>
      <w:r>
        <w:rPr>
          <w:rFonts w:eastAsia="Arial" w:cs="Arial" w:ascii="Arial" w:hAnsi="Arial"/>
          <w:sz w:val="48"/>
          <w:szCs w:val="48"/>
        </w:rPr>
        <w:t>Francisco Casas Fernández</w:t>
      </w:r>
    </w:p>
    <w:p>
      <w:pPr>
        <w:pStyle w:val="Normal1"/>
        <w:spacing w:lineRule="auto" w:line="240" w:before="0" w:after="223"/>
        <w:ind w:left="32" w:hanging="0"/>
        <w:jc w:val="center"/>
        <w:rPr/>
      </w:pPr>
      <w:r>
        <w:rPr>
          <w:rFonts w:eastAsia="Arial" w:cs="Arial" w:ascii="Arial" w:hAnsi="Arial"/>
          <w:sz w:val="32"/>
          <w:szCs w:val="32"/>
        </w:rPr>
        <w:t xml:space="preserve">IES PALAS ATENEA </w:t>
      </w:r>
    </w:p>
    <w:p>
      <w:pPr>
        <w:pStyle w:val="Normal1"/>
        <w:spacing w:lineRule="auto" w:line="264" w:before="0" w:after="3212"/>
        <w:ind w:left="42" w:hanging="10"/>
        <w:jc w:val="center"/>
        <w:rPr/>
      </w:pPr>
      <w:r>
        <w:rPr>
          <w:rFonts w:eastAsia="Arial" w:cs="Arial" w:ascii="Arial" w:hAnsi="Arial"/>
        </w:rPr>
        <w:t>(Fecha: 21/02/2023)</w:t>
      </w:r>
    </w:p>
    <w:p>
      <w:pPr>
        <w:pStyle w:val="Normal1"/>
        <w:spacing w:lineRule="auto" w:line="264" w:before="0" w:after="1152"/>
        <w:ind w:left="42" w:right="12" w:hanging="10"/>
        <w:jc w:val="center"/>
        <w:rPr/>
      </w:pPr>
      <w:r>
        <w:rPr>
          <w:rFonts w:eastAsia="Arial" w:cs="Arial" w:ascii="Arial" w:hAnsi="Arial"/>
        </w:rPr>
        <w:t>Fostering Artificial Intelligence at Schools</w:t>
      </w:r>
    </w:p>
    <w:p>
      <w:pPr>
        <w:pStyle w:val="Normal1"/>
        <w:spacing w:lineRule="auto" w:line="240" w:before="0" w:after="0"/>
        <w:ind w:left="-2471" w:right="2284" w:hanging="0"/>
        <w:rPr/>
      </w:pPr>
      <w:r>
        <w:rPr/>
      </w:r>
    </w:p>
    <w:tbl>
      <w:tblPr>
        <w:tblStyle w:val="Table1"/>
        <w:tblW w:w="9400" w:type="dxa"/>
        <w:jc w:val="left"/>
        <w:tblInd w:w="-1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68"/>
        <w:gridCol w:w="3683"/>
        <w:gridCol w:w="2449"/>
      </w:tblGrid>
      <w:tr>
        <w:trPr>
          <w:trHeight w:val="1740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2060" w:val="clear"/>
            <w:vAlign w:val="bottom"/>
          </w:tcPr>
          <w:p>
            <w:pPr>
              <w:pStyle w:val="Normal1"/>
              <w:widowControl w:val="false"/>
              <w:spacing w:lineRule="auto" w:line="240" w:before="0" w:after="121"/>
              <w:ind w:left="3178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790700" cy="74295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widowControl w:val="false"/>
              <w:spacing w:lineRule="auto" w:line="240" w:before="0" w:after="0"/>
              <w:ind w:right="1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EBF1DD"/>
                <w:sz w:val="20"/>
                <w:szCs w:val="20"/>
              </w:rPr>
              <w:t>FAIaS – Ficha de actividad</w:t>
            </w:r>
          </w:p>
        </w:tc>
      </w:tr>
      <w:tr>
        <w:trPr>
          <w:trHeight w:val="320" w:hRule="atLeast"/>
        </w:trPr>
        <w:tc>
          <w:tcPr>
            <w:tcW w:w="3268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Nombre de la actividad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ind w:left="1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Asignatura y nivel educativo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n . de alumnos/grupo</w:t>
            </w:r>
          </w:p>
        </w:tc>
      </w:tr>
      <w:tr>
        <w:trPr>
          <w:trHeight w:val="363" w:hRule="atLeast"/>
        </w:trPr>
        <w:tc>
          <w:tcPr>
            <w:tcW w:w="3268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BF1DD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PETETE …. ¿COMEMOS?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BF1DD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EDUCACIÓN FÍSICA  4º ESO.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BF1DD" w:val="clear"/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120 Alumnos (5 grupos)</w:t>
            </w:r>
          </w:p>
        </w:tc>
      </w:tr>
      <w:tr>
        <w:trPr>
          <w:trHeight w:val="315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Objetivos</w:t>
            </w:r>
          </w:p>
        </w:tc>
      </w:tr>
      <w:tr>
        <w:trPr>
          <w:trHeight w:val="810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numPr>
                <w:ilvl w:val="0"/>
                <w:numId w:val="4"/>
              </w:numPr>
              <w:spacing w:lineRule="auto" w:line="240" w:before="200" w:after="0"/>
              <w:ind w:left="425" w:hanging="360"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Analizar la dieta semanal que el alumnado consume durante los recreos, comentando la misma y los aspectos a mejorar, utilizando fuentes de información fiables. 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spacing w:lineRule="auto" w:line="240" w:before="0" w:after="200"/>
              <w:ind w:left="425" w:hanging="360"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Realizar un prototipo de “Petete”  utilizando la Inteligencia Artificial (IA) y los programas ML learning y Scratch.</w:t>
            </w:r>
          </w:p>
        </w:tc>
      </w:tr>
      <w:tr>
        <w:trPr>
          <w:trHeight w:val="304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Contextualización</w:t>
            </w:r>
          </w:p>
        </w:tc>
      </w:tr>
      <w:tr>
        <w:trPr>
          <w:trHeight w:val="4146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78" w:before="200" w:after="1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El proyecto se llevará a cabo en el I.E.S Palas Atenea de Torrejón de Ardoz con el objetivo de que el alumnado adquiera diferentes competencias, las cuales desarrollamos a continuación, teniendo en cuenta, a su vez, la importancia que supone la adquisición de dichas competencias en nuestro alumnado.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725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tbl>
            <w:tblPr>
              <w:tblStyle w:val="Table2"/>
              <w:tblW w:w="9179" w:type="dxa"/>
              <w:jc w:val="left"/>
              <w:tblInd w:w="1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2200"/>
              <w:gridCol w:w="6978"/>
            </w:tblGrid>
            <w:tr>
              <w:trPr>
                <w:trHeight w:val="459" w:hRule="atLeast"/>
              </w:trPr>
              <w:tc>
                <w:tcPr>
                  <w:tcW w:w="91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00B0F0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5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0"/>
                      <w:szCs w:val="20"/>
                    </w:rPr>
                    <w:t xml:space="preserve">Competencias </w:t>
                  </w:r>
                </w:p>
              </w:tc>
            </w:tr>
            <w:tr>
              <w:trPr>
                <w:trHeight w:val="461" w:hRule="atLeast"/>
              </w:trPr>
              <w:tc>
                <w:tcPr>
                  <w:tcW w:w="91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Atendiendo al </w:t>
                  </w:r>
                  <w:r>
                    <w:rPr>
                      <w:rFonts w:eastAsia="Arial" w:cs="Arial" w:ascii="Arial" w:hAnsi="Arial"/>
                      <w:i/>
                      <w:sz w:val="20"/>
                      <w:szCs w:val="20"/>
                    </w:rPr>
                    <w:t>Real Decreto 217/2022, de 29 de marzo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, las competencias clave que se buscan desarrollar en el alumnado durante la realización de la actividad, son las siguientes: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“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La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 xml:space="preserve"> Competencia Digital (CD)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implica el uso seguro, saludable, sostenible, crítico y responsable de las tecnologías digitales para el aprendizaje, para el trabajo y para la participación en la sociedad, así como la interacción con estas”. La importancia de esta competencia radica en los beneficios que aporta en el alumnado el uso seguro, responsable y con fines educativos de las TICs.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CD4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se desarrolla en la Unidad didáctica mediante el uso adecuado de la Inteligencia Artificial (IA) y los programas ML learning y Scratch.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“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 xml:space="preserve">Competencia matemática y competencia en ciencia, tecnología e ingeniería (STEM) 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entraña la comprensión del mundo utilizando los métodos científicos, el pensamiento y representación matemáticos, la tecnología y los métodos de la ingeniería para transformar el entorno de forma comprometida, responsable y sostenible”. La importancia de esta competencia radica en la oportunidad de transformar la práctica educativa mediante el uso responsable, comprometido y sostenible de la tecnología.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STEM5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se desarrolla en la Unidad didáctica a partir de las reflexiones que se llevarán a cabo durante el desarrollo del proyecto, promoviendo la salud física y la concienciación de la importancia de una dieta saludable, mediante el análisis de los alimentos que se consumen en el recreo. 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“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La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 xml:space="preserve"> Competencia personal, social y de aprender a aprender (CPSAA) 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contribuye al bienestar físico, mental y emocional propio y de las demás personas, desarrollando habilidades para cuidarse a sí mismo y a quienes lo rodean a través de la corresponsabilidad” . La importancia de esta competencia radica en la promoción de la salud física, mental y emocional adquiriendo hábitos saludables por parte del alumnado.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CPSAA1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se desarrolla en la Unidad didáctica a través de la gestión de retos expresando sus emociones y fortaleciendo el optimismo, la resiliencia, la autoeficacia y la búsqueda de propósito y motivación hacia el aprendizaje.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CPSAA2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se desarrolla en la Unidad didáctica a través de la asimilación de los riesgos para la salud de una dieta no saludable y la consolidación de estilos de vida saludable a nivel físico y mental.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CPSAA4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se desarrolla en la Unidad didáctica a través de la autoevaluación que va a llevar a cabo el alumnado. 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“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Competencia en Comunicación Lingüística (CCL)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supone interactuar de forma oral, escrita, signada o multimodal de manera coherente y adecuada en diferentes ámbitos y contextos y con diferentes propósitos comunicativos. Implica movilizar, de manera consciente, el conjunto de conocimientos, destrezas y actitudes que permiten  comprender, interpretar y valorar críticamente mensajes orales, escritos, signados o multimodales evitando los riesgos de manipulación y desinformación, así como comunicarse eficazmente con otras personas de manera cooperativa, creativa, ética y respetuosa”. La importancia de esta competencia radica en proporcionar al alumnado una herramienta de comunicación, comprensión, interpretación y valoración crítica como es el lenguaje.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CCL3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, se desarrolla en la Unidad didáctica a través del análisis del valor nutricional y la realización de un comentario crítico de la dieta elaborada a su Petete, localizando, seleccionando y contrastando de manera progresivamente autónoma la información procedente de fuentes fiables. 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“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Competencia Emprendedora (CE)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aporta estrategias que permiten adaptar la mirada para detectar necesidades y oportunidades; entrenar el pensamiento para analizar y evaluar el entorno, y crear y replantear ideas utilizando la imaginación, la creatividad, el pensamiento estratégico y la reflexión ética, crítica y constructiva; y despertar la disposición a aprender, a arriesgar y a afrontar la incertidumbre”. La importancia de esta competencia radica en las diferentes estrategias facilitadas al alumnado para favorecer el aprendizaje a través del análisis, la evaluación, el pensamiento estratégico y la reflexión ética, crítica y constructiva del entorno.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ind w:left="72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El descriptor </w:t>
                  </w: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CE3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se desarrolla en la Unidad didáctica a través de la creación de ideas y soluciones valiosas y la toma de decisiones de manera razonada, con una posterior reflexión sobre el proceso realizado y el resultado obtenido.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Por otro lado, atendiendo al </w:t>
                  </w:r>
                  <w:r>
                    <w:rPr>
                      <w:rFonts w:eastAsia="Arial" w:cs="Arial" w:ascii="Arial" w:hAnsi="Arial"/>
                      <w:i/>
                      <w:sz w:val="20"/>
                      <w:szCs w:val="20"/>
                    </w:rPr>
                    <w:t>Decreto 65/2022, de 20 de julio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>, las competencias específicas que se buscan desarrollar en el alumnado durante la realización de la actividad, son las siguientes: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1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 xml:space="preserve">Competencia específica 1.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1.2. Desarrollar y ampliar de forma autónoma los procesos de activación corporal, autorregulación y dosificación del esfuerzo, alimentación saludable, educación postural, relajación e higiene durante la práctica de actividades motrices, incorporando como hábitos las rutinas propias de una práctica motriz saludable y responsable. 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1.6. Planificar, desarrollar y compartir con seguridad la práctica física cotidiana manejando y controlando recursos y aplicaciones digitales vinculados al ámbito de la actividad física y el deporte. </w:t>
                  </w:r>
                </w:p>
                <w:p>
                  <w:pPr>
                    <w:pStyle w:val="Normal1"/>
                    <w:widowControl w:val="false"/>
                    <w:numPr>
                      <w:ilvl w:val="0"/>
                      <w:numId w:val="6"/>
                    </w:numPr>
                    <w:spacing w:lineRule="auto" w:line="240" w:before="0" w:after="200"/>
                    <w:ind w:left="720" w:hanging="360"/>
                    <w:jc w:val="both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 xml:space="preserve">Competencia específica 2. 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20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2.1. Desarrollar activamente proyectos motores de carácter individual, cooperativo o colaborativo, estableciendo mecanismos para reconducir los procesos de trabajo y garantizar una participación equilibrada, incluyendo estrategias de autoevaluación y coevaluación tanto del proceso como del resultado. </w:t>
                  </w:r>
                </w:p>
              </w:tc>
            </w:tr>
            <w:tr>
              <w:trPr>
                <w:trHeight w:val="442" w:hRule="atLeast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00B0F0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10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0"/>
                      <w:szCs w:val="20"/>
                    </w:rPr>
                    <w:t>Saberes básicos</w:t>
                  </w:r>
                </w:p>
              </w:tc>
              <w:tc>
                <w:tcPr>
                  <w:tcW w:w="6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200" w:after="200"/>
                    <w:ind w:left="5" w:hanging="0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 w:ascii="Arial" w:hAnsi="Arial"/>
                      <w:b/>
                      <w:sz w:val="20"/>
                      <w:szCs w:val="20"/>
                    </w:rPr>
                    <w:t>Bloque A. Vida activa saludable. Salud física.</w:t>
                  </w:r>
                  <w:r>
                    <w:rPr>
                      <w:rFonts w:eastAsia="Arial" w:cs="Arial" w:ascii="Arial" w:hAnsi="Arial"/>
                      <w:sz w:val="20"/>
                      <w:szCs w:val="20"/>
                    </w:rPr>
                    <w:t xml:space="preserve"> Diseño de dietas saludables, gestionando de una manera crítica la información publicitaria. Análisis nutricional de los alimentos consumidos. 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Enunciado de la actividad</w:t>
            </w:r>
          </w:p>
        </w:tc>
      </w:tr>
      <w:tr>
        <w:trPr>
          <w:trHeight w:val="1641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BF1DD" w:val="clear"/>
          </w:tcPr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Petete... ¿Comemos?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color w:val="FF99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99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Esta actividad tiene como objetivo el análisis y consciencia de lo que comen nuestros alumnos en 4º de la ESO dentro de la asignatura de Educación Física. Analizando especialmente los productos que comen en el recreo del centro. </w:t>
            </w:r>
          </w:p>
          <w:p>
            <w:pPr>
              <w:pStyle w:val="Normal1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color w:val="FF99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9900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Temporización</w:t>
            </w:r>
          </w:p>
        </w:tc>
      </w:tr>
      <w:tr>
        <w:trPr>
          <w:trHeight w:val="997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40" w:before="200" w:after="200"/>
              <w:ind w:left="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Unidad didáctica: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1: Análisis de la actividad, tormenta de ideas, profundización en la problemática de la alimentación.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2 : Presentación de IA y ML learning…. Cómo nos puede ayudar.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3 : Creación del muñeco y la cámara.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4 : Conocemos la herramienta Learning ML y entrenamos nuestro algoritmo.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5: Lo llevamos a la práctica en clase para ver su eficacia.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Sesión 6 : Creamos la aplicación con Scratch. 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7 : Finalizamos nuestro prototipo y lo evaluamos creando una plantilla de evaluación.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Sesión 8 : Presentación en un Recreo al resto del alumnado para concienciar de la buena alimentación.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-2471" w:right="9402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3"/>
        <w:tblW w:w="9400" w:type="dxa"/>
        <w:jc w:val="left"/>
        <w:tblInd w:w="-1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400"/>
      </w:tblGrid>
      <w:tr>
        <w:trPr>
          <w:trHeight w:val="303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Uso de Inteligencia Artificial</w:t>
            </w:r>
          </w:p>
        </w:tc>
      </w:tr>
      <w:tr>
        <w:trPr>
          <w:trHeight w:val="88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Usaremos la inteligencia </w:t>
            </w:r>
            <w:r>
              <w:rPr>
                <w:rFonts w:eastAsia="Arial" w:cs="Arial" w:ascii="Arial" w:hAnsi="Arial"/>
                <w:sz w:val="20"/>
                <w:szCs w:val="20"/>
              </w:rPr>
              <w:t>artificial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: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- Creando un dispositivo (Muñeco) llamado Petete, con una </w:t>
            </w:r>
            <w:r>
              <w:rPr>
                <w:rFonts w:eastAsia="Arial" w:cs="Arial" w:ascii="Arial" w:hAnsi="Arial"/>
                <w:sz w:val="20"/>
                <w:szCs w:val="20"/>
              </w:rPr>
              <w:t>cámara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incorporada.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- Creamos y desarrollamos una aplicación con </w:t>
            </w:r>
            <w:r>
              <w:rPr>
                <w:rFonts w:eastAsia="Arial" w:cs="Arial" w:ascii="Arial" w:hAnsi="Arial"/>
                <w:sz w:val="20"/>
                <w:szCs w:val="20"/>
              </w:rPr>
              <w:t>Scratch y ML Learning.</w:t>
            </w:r>
          </w:p>
        </w:tc>
      </w:tr>
      <w:tr>
        <w:trPr>
          <w:trHeight w:val="300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Descripción Visual</w:t>
            </w:r>
          </w:p>
        </w:tc>
      </w:tr>
      <w:tr>
        <w:trPr>
          <w:trHeight w:val="55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Descripción paso a paso de la actividad, especialmente de la parte tecnológica (se pueden incluir capturas de pantalla que permiten realizar la actividad paso a paso)</w:t>
            </w:r>
          </w:p>
        </w:tc>
      </w:tr>
      <w:tr>
        <w:trPr>
          <w:trHeight w:val="390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Reflexión y capacidad crítica</w:t>
            </w:r>
          </w:p>
        </w:tc>
      </w:tr>
      <w:tr>
        <w:trPr>
          <w:trHeight w:val="70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 continuación, se exponen una serie de preguntas que se les realizará al alumnado sobre el proyecto en el que han participado: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¿Qué es lo que más os ha gustado del proyecto realizado? 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¿Consideráis que se han cumplido los objetivos planteados en el proyecto?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¿Os gustaría repetirlo en el futuro?¿Incorporaríais alguna mejora?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ind w:left="720" w:hanging="36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¿Qué herramientas y/o estrategias (digitales, lingüísticas o de otra índole) habéis adquirido? 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 partir de ahora, ¿consumiréis durante los recreos alimentos que cumplan con una dieta saludable?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Criterios de evaluación</w:t>
            </w:r>
          </w:p>
        </w:tc>
      </w:tr>
      <w:tr>
        <w:trPr>
          <w:trHeight w:val="1218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En cuanto a la evaluación se va a llevar a cabo a través de una autoevaluación por parte del alumnado, utilizando la siguiente rúbrica: </w:t>
            </w:r>
          </w:p>
          <w:p>
            <w:pPr>
              <w:pStyle w:val="Normal1"/>
              <w:rPr/>
            </w:pPr>
            <w:r>
              <w:rPr/>
            </w:r>
          </w:p>
          <w:tbl>
            <w:tblPr>
              <w:tblStyle w:val="Table1"/>
              <w:tblW w:w="9029" w:type="dxa"/>
              <w:jc w:val="left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4514"/>
              <w:gridCol w:w="752"/>
              <w:gridCol w:w="753"/>
              <w:gridCol w:w="752"/>
              <w:gridCol w:w="752"/>
              <w:gridCol w:w="753"/>
              <w:gridCol w:w="752"/>
            </w:tblGrid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Aspectos a evaluar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AD1DC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¿Eres capaz de diferenciar qué alimentos pertenecen a una dieta saludable y cuáles no?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¿Has ido mejorando tu dieta a lo largo del proyecto?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¿Has demostrado dominio y autonomía en la utilización de los programas informáticos?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¿Tu implicación y participación durante el desarrollo del proyecto ha sido adecuada?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¿Tu actitud y predisposición ha favorecido el correcto desarrollo del proyecto?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¿Has utilizado de manera responsable, segura y sostenible los dispositivos electrónicos?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60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/>
                    <w:t xml:space="preserve">¿Has desarrollado tus habilidades en lo referido a las TICs? 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60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/>
                    <w:t xml:space="preserve">¿Has tomado conciencia en lo referido a hábitos saludables? 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60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/>
                    <w:t>¿Has aprendido contenidos nuevos e innovadores que no conocías antes?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4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60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/>
                    <w:t>¿Te has sentido motivado a lo largo del proyecto?</w:t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902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Observaciones: 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9900"/>
                <w:sz w:val="20"/>
                <w:szCs w:val="20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99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9900"/>
                <w:sz w:val="20"/>
                <w:szCs w:val="20"/>
              </w:rPr>
            </w:r>
          </w:p>
        </w:tc>
      </w:tr>
      <w:tr>
        <w:trPr>
          <w:trHeight w:val="30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Materiales y licencia</w:t>
            </w:r>
          </w:p>
        </w:tc>
      </w:tr>
      <w:tr>
        <w:trPr>
          <w:trHeight w:val="145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  <w:vAlign w:val="center"/>
          </w:tcPr>
          <w:p>
            <w:pPr>
              <w:pStyle w:val="Normal1"/>
              <w:widowControl w:val="false"/>
              <w:spacing w:lineRule="auto" w:line="240" w:before="0" w:after="228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 Muñeco – Camara- Ordenador- ML learning – Scratch- Productos de alimentación</w:t>
            </w:r>
          </w:p>
        </w:tc>
      </w:tr>
      <w:tr>
        <w:trPr>
          <w:trHeight w:val="306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Listado de recursos</w:t>
            </w:r>
          </w:p>
        </w:tc>
      </w:tr>
      <w:tr>
        <w:trPr>
          <w:trHeight w:val="409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Los recursos que se van a emplear son los siguientes: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Recursos humanos: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profesor de Educación Física, alumnado de 4º ESO.  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Recursos materiales: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dispositivos electrónicos (ordenadores, móviles…) con cámara incorporada, programas informáticos (ML learning y Scratch). 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hanging="36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Recursos espaciales: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aula de informática, gimnasio, patio. 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99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99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00B0F0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Información adicional</w:t>
            </w:r>
          </w:p>
        </w:tc>
      </w:tr>
      <w:tr>
        <w:trPr>
          <w:trHeight w:val="144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fill="EEECE1" w:val="clear"/>
          </w:tcPr>
          <w:p>
            <w:pPr>
              <w:pStyle w:val="Normal1"/>
              <w:widowControl w:val="false"/>
              <w:spacing w:lineRule="auto" w:line="240" w:before="0" w:after="21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Cualquier otra información relevante que no se haya incluido en los cuadros anteriores.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Por ejemplo, aquí puede venir la dirección del vídeo de presentación de la actividad.</w:t>
            </w:r>
          </w:p>
        </w:tc>
      </w:tr>
    </w:tbl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p>
      <w:pPr>
        <w:pStyle w:val="Normal1"/>
        <w:widowControl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20" w:h="16838"/>
      <w:pgMar w:left="2471" w:right="2518" w:header="855" w:top="3049" w:footer="1044" w:bottom="150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right="-1064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right="-933" w:hanging="0"/>
      <w:jc w:val="right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8670" cy="487045"/>
              <wp:effectExtent l="0" t="0" r="0" b="0"/>
              <wp:wrapSquare wrapText="bothSides"/>
              <wp:docPr id="2" name="Imagen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8120" cy="48636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2058120" cy="486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58120" cy="486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Shape 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47520"/>
                            <a:ext cx="1438920" cy="391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hap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73560" y="0"/>
                            <a:ext cx="484560" cy="486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Imagen1" style="position:absolute;margin-left:81pt;margin-top:42.75pt;width:162.05pt;height:38.3pt" coordorigin="1620,855" coordsize="3241,766">
              <v:group id="shape_0" style="position:absolute;left:1620;top:855;width:3241;height:766">
                <v:rect id="shape_0" ID="Shape 3" stroked="f" style="position:absolute;left:1620;top:855;width:3240;height:765;mso-wrap-style:none;v-text-anchor:middle;mso-position-horizontal-relative:page;mso-position-vertical-relative:page">
                  <v:fill o:detectmouseclick="t" on="false"/>
                  <v:stroke color="#3465a4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Shape 4" stroked="f" style="position:absolute;left:1620;top:930;width:2265;height:615;mso-wrap-style:none;v-text-anchor:middle;mso-position-horizontal-relative:page;mso-position-vertical-relative:page" type="shapetype_75">
                  <v:imagedata r:id="rId1" o:detectmouseclick="t"/>
                  <v:stroke color="#3465a4" joinstyle="round" endcap="flat"/>
                </v:shape>
                <v:shape id="shape_0" ID="Shape 5" stroked="f" style="position:absolute;left:4098;top:855;width:762;height:765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</v:shape>
              </v:group>
            </v:group>
          </w:pict>
        </mc:Fallback>
      </mc:AlternateContent>
    </w:r>
    <w:r>
      <w:rPr>
        <w:rFonts w:eastAsia="Arial" w:cs="Arial" w:ascii="Arial" w:hAnsi="Arial"/>
      </w:rPr>
      <w:t>13-02-23</w:t>
    </w:r>
  </w:p>
  <w:p>
    <w:pPr>
      <w:pStyle w:val="Normal1"/>
      <w:spacing w:lineRule="auto" w:line="240" w:before="0" w:after="0"/>
      <w:ind w:right="-933" w:hanging="0"/>
      <w:jc w:val="right"/>
      <w:rPr/>
    </w:pPr>
    <w:r>
      <w:rPr>
        <w:rFonts w:eastAsia="Arial" w:cs="Arial" w:ascii="Arial" w:hAnsi="Arial"/>
      </w:rPr>
      <w:t>Versión 1.2.1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1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ceraypie">
    <w:name w:val="Cabecera y pie"/>
    <w:basedOn w:val="Normal1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MNPPPZGFSWDUUx7EHj0ncRr/TVg==">AMUW2mUpCHXzVBSzamZDD2p44WaOO28v98pFsoLj8FCUchDp9IUEBAZRLreJ5++K6qOVK4Yop7pL9wbJyaFx6Hx48CPv5bZEXyL8+B2YVA0xJOn9EOuPd40=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6</Pages>
  <Words>1530</Words>
  <Characters>8700</Characters>
  <CharactersWithSpaces>10147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2023-02-14T16:51:00Z</dcterms:created>
  <dc:creator>Antonio José Romero Barrera</dc:creator>
  <dc:description/>
  <dc:language>es-ES</dc:language>
  <cp:lastModifiedBy/>
  <dcterms:modified xsi:type="dcterms:W3CDTF">2023-02-23T08:11:46Z</dcterms:modified>
  <cp:revision>1</cp:revision>
  <dc:subject/>
  <dc:title/>
</cp:coreProperties>
</file>