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F97" w:rsidRDefault="00976F97"/>
    <w:p w:rsidR="00976F97" w:rsidRDefault="00976F97"/>
    <w:p w:rsidR="00976F97" w:rsidRDefault="0064005D">
      <w:pPr>
        <w:jc w:val="center"/>
      </w:pPr>
      <w:r>
        <w:t>FICHA DE ACTIVIDAD – CURSO FORMACIÓN DEL PROFESORADO</w:t>
      </w:r>
    </w:p>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Pr>
        <w:jc w:val="center"/>
      </w:pPr>
    </w:p>
    <w:p w:rsidR="00976F97" w:rsidRDefault="004155C1">
      <w:pPr>
        <w:jc w:val="center"/>
        <w:rPr>
          <w:b/>
          <w:sz w:val="64"/>
          <w:szCs w:val="64"/>
        </w:rPr>
      </w:pPr>
      <w:r>
        <w:rPr>
          <w:b/>
          <w:sz w:val="64"/>
          <w:szCs w:val="64"/>
        </w:rPr>
        <w:t>Categorización de ecuaciones polinómicas de primer y segundo grado</w:t>
      </w:r>
    </w:p>
    <w:p w:rsidR="00976F97" w:rsidRDefault="00976F97">
      <w:pPr>
        <w:jc w:val="center"/>
        <w:rPr>
          <w:b/>
          <w:sz w:val="64"/>
          <w:szCs w:val="64"/>
        </w:rPr>
      </w:pPr>
    </w:p>
    <w:p w:rsidR="00976F97" w:rsidRDefault="00976F97">
      <w:pPr>
        <w:jc w:val="center"/>
      </w:pPr>
    </w:p>
    <w:p w:rsidR="00976F97" w:rsidRDefault="004155C1">
      <w:pPr>
        <w:jc w:val="center"/>
        <w:rPr>
          <w:sz w:val="48"/>
          <w:szCs w:val="48"/>
        </w:rPr>
      </w:pPr>
      <w:r>
        <w:rPr>
          <w:sz w:val="48"/>
          <w:szCs w:val="48"/>
        </w:rPr>
        <w:t>MATEMÁTICAS</w:t>
      </w:r>
    </w:p>
    <w:p w:rsidR="00976F97" w:rsidRDefault="00976F97">
      <w:pPr>
        <w:jc w:val="center"/>
      </w:pPr>
    </w:p>
    <w:p w:rsidR="00976F97" w:rsidRDefault="004155C1">
      <w:pPr>
        <w:jc w:val="center"/>
        <w:rPr>
          <w:sz w:val="48"/>
          <w:szCs w:val="48"/>
        </w:rPr>
      </w:pPr>
      <w:r>
        <w:rPr>
          <w:sz w:val="48"/>
          <w:szCs w:val="48"/>
        </w:rPr>
        <w:t>JUAN RAMÓN DIAZ DE LA ENCARNACIÓN</w:t>
      </w:r>
    </w:p>
    <w:p w:rsidR="00976F97" w:rsidRDefault="00976F97">
      <w:pPr>
        <w:jc w:val="center"/>
      </w:pPr>
    </w:p>
    <w:p w:rsidR="00976F97" w:rsidRDefault="004155C1">
      <w:pPr>
        <w:jc w:val="center"/>
        <w:rPr>
          <w:sz w:val="32"/>
          <w:szCs w:val="32"/>
        </w:rPr>
      </w:pPr>
      <w:r>
        <w:rPr>
          <w:sz w:val="32"/>
          <w:szCs w:val="32"/>
        </w:rPr>
        <w:t>I.E.S. PRÍNCIPE FELIPE (MADRID)</w:t>
      </w:r>
      <w:r w:rsidR="0064005D">
        <w:rPr>
          <w:sz w:val="32"/>
          <w:szCs w:val="32"/>
        </w:rPr>
        <w:t xml:space="preserve"> </w:t>
      </w:r>
    </w:p>
    <w:p w:rsidR="00976F97" w:rsidRDefault="00976F97">
      <w:pPr>
        <w:jc w:val="center"/>
      </w:pPr>
    </w:p>
    <w:p w:rsidR="00976F97" w:rsidRDefault="0064005D">
      <w:pPr>
        <w:jc w:val="center"/>
      </w:pPr>
      <w:r>
        <w:t xml:space="preserve">(Fecha: </w:t>
      </w:r>
      <w:r w:rsidR="004155C1">
        <w:t>23</w:t>
      </w:r>
      <w:r>
        <w:t>/</w:t>
      </w:r>
      <w:r w:rsidR="004155C1">
        <w:t>02</w:t>
      </w:r>
      <w:r>
        <w:t>/</w:t>
      </w:r>
      <w:r w:rsidR="004155C1">
        <w:t>23</w:t>
      </w:r>
      <w:r>
        <w:t>)</w:t>
      </w:r>
    </w:p>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976F97"/>
    <w:p w:rsidR="00976F97" w:rsidRDefault="0064005D">
      <w:pPr>
        <w:jc w:val="center"/>
      </w:pPr>
      <w:proofErr w:type="spellStart"/>
      <w:r>
        <w:t>Fostering</w:t>
      </w:r>
      <w:proofErr w:type="spellEnd"/>
      <w:r>
        <w:t xml:space="preserve"> Artificial </w:t>
      </w:r>
      <w:proofErr w:type="spellStart"/>
      <w:r>
        <w:t>Intelligence</w:t>
      </w:r>
      <w:proofErr w:type="spellEnd"/>
      <w:r>
        <w:t xml:space="preserve"> at </w:t>
      </w:r>
      <w:proofErr w:type="spellStart"/>
      <w:r>
        <w:t>Schools</w:t>
      </w:r>
      <w:proofErr w:type="spellEnd"/>
    </w:p>
    <w:p w:rsidR="00976F97" w:rsidRDefault="00976F97"/>
    <w:p w:rsidR="00976F97" w:rsidRDefault="00976F97">
      <w:pPr>
        <w:pStyle w:val="Ttulo1"/>
      </w:pPr>
      <w:bookmarkStart w:id="0" w:name="_heading=h.3znysh7" w:colFirst="0" w:colLast="0"/>
      <w:bookmarkEnd w:id="0"/>
    </w:p>
    <w:tbl>
      <w:tblPr>
        <w:tblStyle w:val="a"/>
        <w:tblW w:w="94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6"/>
        <w:gridCol w:w="4011"/>
        <w:gridCol w:w="2063"/>
      </w:tblGrid>
      <w:tr w:rsidR="00976F97">
        <w:trPr>
          <w:trHeight w:val="439"/>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2060"/>
          </w:tcPr>
          <w:p w:rsidR="00976F97" w:rsidRDefault="0064005D">
            <w:pPr>
              <w:spacing w:line="240" w:lineRule="auto"/>
              <w:jc w:val="center"/>
              <w:rPr>
                <w:rFonts w:ascii="Arial Narrow" w:eastAsia="Arial Narrow" w:hAnsi="Arial Narrow" w:cs="Arial Narrow"/>
                <w:b/>
                <w:sz w:val="36"/>
                <w:szCs w:val="36"/>
              </w:rPr>
            </w:pPr>
            <w:r>
              <w:rPr>
                <w:noProof/>
              </w:rPr>
              <w:drawing>
                <wp:inline distT="0" distB="0" distL="0" distR="0">
                  <wp:extent cx="1789792" cy="74594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9792" cy="745944"/>
                          </a:xfrm>
                          <a:prstGeom prst="rect">
                            <a:avLst/>
                          </a:prstGeom>
                          <a:ln/>
                        </pic:spPr>
                      </pic:pic>
                    </a:graphicData>
                  </a:graphic>
                </wp:inline>
              </w:drawing>
            </w:r>
          </w:p>
          <w:p w:rsidR="00976F97" w:rsidRDefault="0064005D">
            <w:pPr>
              <w:spacing w:line="240" w:lineRule="auto"/>
              <w:jc w:val="center"/>
              <w:rPr>
                <w:rFonts w:ascii="Arial Narrow" w:eastAsia="Arial Narrow" w:hAnsi="Arial Narrow" w:cs="Arial Narrow"/>
                <w:b/>
                <w:color w:val="EBF1DD"/>
                <w:sz w:val="36"/>
                <w:szCs w:val="36"/>
              </w:rPr>
            </w:pPr>
            <w:proofErr w:type="spellStart"/>
            <w:r>
              <w:rPr>
                <w:rFonts w:ascii="Arial Narrow" w:eastAsia="Arial Narrow" w:hAnsi="Arial Narrow" w:cs="Arial Narrow"/>
                <w:b/>
                <w:color w:val="EBF1DD"/>
                <w:sz w:val="36"/>
                <w:szCs w:val="36"/>
              </w:rPr>
              <w:t>FAIaS</w:t>
            </w:r>
            <w:proofErr w:type="spellEnd"/>
            <w:r>
              <w:rPr>
                <w:rFonts w:ascii="Arial Narrow" w:eastAsia="Arial Narrow" w:hAnsi="Arial Narrow" w:cs="Arial Narrow"/>
                <w:b/>
                <w:color w:val="EBF1DD"/>
                <w:sz w:val="36"/>
                <w:szCs w:val="36"/>
              </w:rPr>
              <w:t xml:space="preserve"> – Ficha de actividad</w:t>
            </w:r>
          </w:p>
        </w:tc>
      </w:tr>
      <w:tr w:rsidR="00976F97">
        <w:trPr>
          <w:trHeight w:val="255"/>
        </w:trPr>
        <w:tc>
          <w:tcPr>
            <w:tcW w:w="3326" w:type="dxa"/>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Nombre de la actividad</w:t>
            </w:r>
          </w:p>
        </w:tc>
        <w:tc>
          <w:tcPr>
            <w:tcW w:w="4011" w:type="dxa"/>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Asignatura y nivel educativo</w:t>
            </w:r>
          </w:p>
        </w:tc>
        <w:tc>
          <w:tcPr>
            <w:tcW w:w="2063" w:type="dxa"/>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proofErr w:type="gramStart"/>
            <w:r>
              <w:rPr>
                <w:rFonts w:ascii="Arial Narrow" w:eastAsia="Arial Narrow" w:hAnsi="Arial Narrow" w:cs="Arial Narrow"/>
                <w:b/>
                <w:color w:val="FFFFFF"/>
                <w:sz w:val="20"/>
                <w:szCs w:val="20"/>
              </w:rPr>
              <w:t>n</w:t>
            </w:r>
            <w:proofErr w:type="gramEnd"/>
            <m:oMath>
              <m:r>
                <w:rPr>
                  <w:rFonts w:ascii="Cambria Math" w:eastAsia="Cambria Math" w:hAnsi="Cambria Math" w:cs="Cambria Math"/>
                  <w:color w:val="FFFFFF"/>
                  <w:sz w:val="20"/>
                  <w:szCs w:val="20"/>
                </w:rPr>
                <m:t>°</m:t>
              </m:r>
            </m:oMath>
            <w:r>
              <w:rPr>
                <w:rFonts w:ascii="Arial Narrow" w:eastAsia="Arial Narrow" w:hAnsi="Arial Narrow" w:cs="Arial Narrow"/>
                <w:b/>
                <w:color w:val="FFFFFF"/>
                <w:sz w:val="20"/>
                <w:szCs w:val="20"/>
              </w:rPr>
              <w:t>. de alumnos/grupo</w:t>
            </w:r>
          </w:p>
        </w:tc>
      </w:tr>
      <w:tr w:rsidR="00976F97">
        <w:trPr>
          <w:trHeight w:val="364"/>
        </w:trPr>
        <w:tc>
          <w:tcPr>
            <w:tcW w:w="3326" w:type="dxa"/>
            <w:tcBorders>
              <w:top w:val="single" w:sz="4" w:space="0" w:color="000000"/>
              <w:left w:val="single" w:sz="4" w:space="0" w:color="548DD4"/>
              <w:right w:val="single" w:sz="4" w:space="0" w:color="548DD4"/>
            </w:tcBorders>
            <w:shd w:val="clear" w:color="auto" w:fill="EBF1DD"/>
          </w:tcPr>
          <w:p w:rsidR="00976F97" w:rsidRDefault="00976F97">
            <w:pPr>
              <w:spacing w:line="240" w:lineRule="auto"/>
              <w:jc w:val="both"/>
              <w:rPr>
                <w:rFonts w:ascii="Arial Narrow" w:eastAsia="Arial Narrow" w:hAnsi="Arial Narrow" w:cs="Arial Narrow"/>
                <w:sz w:val="20"/>
                <w:szCs w:val="20"/>
              </w:rPr>
            </w:pPr>
          </w:p>
        </w:tc>
        <w:tc>
          <w:tcPr>
            <w:tcW w:w="4011" w:type="dxa"/>
            <w:tcBorders>
              <w:top w:val="single" w:sz="4" w:space="0" w:color="000000"/>
              <w:left w:val="single" w:sz="4" w:space="0" w:color="548DD4"/>
              <w:right w:val="single" w:sz="4" w:space="0" w:color="548DD4"/>
            </w:tcBorders>
            <w:shd w:val="clear" w:color="auto" w:fill="EBF1DD"/>
          </w:tcPr>
          <w:p w:rsidR="00976F97" w:rsidRDefault="00976F97">
            <w:pPr>
              <w:spacing w:line="240" w:lineRule="auto"/>
              <w:jc w:val="both"/>
              <w:rPr>
                <w:rFonts w:ascii="Arial Narrow" w:eastAsia="Arial Narrow" w:hAnsi="Arial Narrow" w:cs="Arial Narrow"/>
                <w:sz w:val="18"/>
                <w:szCs w:val="18"/>
              </w:rPr>
            </w:pPr>
          </w:p>
        </w:tc>
        <w:tc>
          <w:tcPr>
            <w:tcW w:w="2063" w:type="dxa"/>
            <w:tcBorders>
              <w:top w:val="single" w:sz="4" w:space="0" w:color="000000"/>
              <w:left w:val="single" w:sz="4" w:space="0" w:color="548DD4"/>
              <w:right w:val="single" w:sz="4" w:space="0" w:color="548DD4"/>
            </w:tcBorders>
            <w:shd w:val="clear" w:color="auto" w:fill="EBF1DD"/>
          </w:tcPr>
          <w:p w:rsidR="00976F97" w:rsidRDefault="00976F97">
            <w:pPr>
              <w:spacing w:line="240" w:lineRule="auto"/>
              <w:jc w:val="both"/>
              <w:rPr>
                <w:rFonts w:ascii="Arial Narrow" w:eastAsia="Arial Narrow" w:hAnsi="Arial Narrow" w:cs="Arial Narrow"/>
                <w:sz w:val="18"/>
                <w:szCs w:val="18"/>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Objetivos</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b/>
                <w:sz w:val="20"/>
                <w:szCs w:val="20"/>
              </w:rPr>
            </w:pPr>
          </w:p>
          <w:p w:rsidR="00976F97" w:rsidRDefault="004155C1">
            <w:pPr>
              <w:spacing w:line="240" w:lineRule="auto"/>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El objetivo de la actividad es usar una herramienta de IA (por ejemplo </w:t>
            </w:r>
            <w:proofErr w:type="spellStart"/>
            <w:r>
              <w:rPr>
                <w:rFonts w:ascii="Arial Narrow" w:eastAsia="Arial Narrow" w:hAnsi="Arial Narrow" w:cs="Arial Narrow"/>
                <w:sz w:val="20"/>
                <w:szCs w:val="20"/>
              </w:rPr>
              <w:t>LearningML</w:t>
            </w:r>
            <w:proofErr w:type="spellEnd"/>
            <w:r>
              <w:rPr>
                <w:rFonts w:ascii="Arial Narrow" w:eastAsia="Arial Narrow" w:hAnsi="Arial Narrow" w:cs="Arial Narrow"/>
                <w:sz w:val="20"/>
                <w:szCs w:val="20"/>
              </w:rPr>
              <w:t xml:space="preserve">) para que entrenando su “caja negra” de redes neuronales reconozca y distinga entre ecuaciones polinómicas de grado uno definidas genéricamente como  </w:t>
            </w:r>
            <w:proofErr w:type="spellStart"/>
            <w:r w:rsidRPr="004155C1">
              <w:rPr>
                <w:rFonts w:ascii="Arial Narrow" w:eastAsia="Arial Narrow" w:hAnsi="Arial Narrow" w:cs="Arial Narrow"/>
                <w:b/>
                <w:sz w:val="20"/>
                <w:szCs w:val="20"/>
              </w:rPr>
              <w:t>ax+b</w:t>
            </w:r>
            <w:proofErr w:type="spellEnd"/>
            <w:r w:rsidRPr="004155C1">
              <w:rPr>
                <w:rFonts w:ascii="Arial Narrow" w:eastAsia="Arial Narrow" w:hAnsi="Arial Narrow" w:cs="Arial Narrow"/>
                <w:b/>
                <w:sz w:val="20"/>
                <w:szCs w:val="20"/>
              </w:rPr>
              <w:t>=0</w:t>
            </w:r>
            <w:r>
              <w:rPr>
                <w:rFonts w:ascii="Arial Narrow" w:eastAsia="Arial Narrow" w:hAnsi="Arial Narrow" w:cs="Arial Narrow"/>
                <w:sz w:val="20"/>
                <w:szCs w:val="20"/>
              </w:rPr>
              <w:t xml:space="preserve"> y ecuaciones polinómicas de grado 2 definida genéricamente de la forma: </w:t>
            </w:r>
            <w:r w:rsidRPr="004155C1">
              <w:rPr>
                <w:rFonts w:ascii="Arial Narrow" w:eastAsia="Arial Narrow" w:hAnsi="Arial Narrow" w:cs="Arial Narrow"/>
                <w:b/>
                <w:sz w:val="20"/>
                <w:szCs w:val="20"/>
              </w:rPr>
              <w:t>ax</w:t>
            </w:r>
            <w:r w:rsidRPr="004155C1">
              <w:rPr>
                <w:rFonts w:ascii="Arial Narrow" w:eastAsia="Arial Narrow" w:hAnsi="Arial Narrow" w:cs="Arial Narrow"/>
                <w:b/>
                <w:sz w:val="20"/>
                <w:szCs w:val="20"/>
                <w:vertAlign w:val="superscript"/>
              </w:rPr>
              <w:t>2 +</w:t>
            </w:r>
            <w:r w:rsidRPr="004155C1">
              <w:rPr>
                <w:rFonts w:ascii="Arial Narrow" w:eastAsia="Arial Narrow" w:hAnsi="Arial Narrow" w:cs="Arial Narrow"/>
                <w:b/>
                <w:sz w:val="20"/>
                <w:szCs w:val="20"/>
              </w:rPr>
              <w:t xml:space="preserve"> </w:t>
            </w:r>
            <w:proofErr w:type="spellStart"/>
            <w:r w:rsidRPr="004155C1">
              <w:rPr>
                <w:rFonts w:ascii="Arial Narrow" w:eastAsia="Arial Narrow" w:hAnsi="Arial Narrow" w:cs="Arial Narrow"/>
                <w:b/>
                <w:sz w:val="20"/>
                <w:szCs w:val="20"/>
              </w:rPr>
              <w:t>bx</w:t>
            </w:r>
            <w:proofErr w:type="spellEnd"/>
            <w:r w:rsidRPr="004155C1">
              <w:rPr>
                <w:rFonts w:ascii="Arial Narrow" w:eastAsia="Arial Narrow" w:hAnsi="Arial Narrow" w:cs="Arial Narrow"/>
                <w:b/>
                <w:sz w:val="20"/>
                <w:szCs w:val="20"/>
              </w:rPr>
              <w:t xml:space="preserve"> + c = o</w:t>
            </w:r>
          </w:p>
          <w:p w:rsidR="00E77C2F" w:rsidRPr="00E77C2F" w:rsidRDefault="00E77C2F">
            <w:pPr>
              <w:spacing w:line="240" w:lineRule="auto"/>
              <w:jc w:val="both"/>
              <w:rPr>
                <w:rFonts w:ascii="Arial Narrow" w:eastAsia="Arial Narrow" w:hAnsi="Arial Narrow" w:cs="Arial Narrow"/>
                <w:sz w:val="20"/>
                <w:szCs w:val="20"/>
              </w:rPr>
            </w:pPr>
            <w:r w:rsidRPr="00E77C2F">
              <w:rPr>
                <w:rFonts w:ascii="Arial Narrow" w:eastAsia="Arial Narrow" w:hAnsi="Arial Narrow" w:cs="Arial Narrow"/>
                <w:sz w:val="20"/>
                <w:szCs w:val="20"/>
              </w:rPr>
              <w:t xml:space="preserve">En ambos </w:t>
            </w:r>
            <w:r>
              <w:rPr>
                <w:rFonts w:ascii="Arial Narrow" w:eastAsia="Arial Narrow" w:hAnsi="Arial Narrow" w:cs="Arial Narrow"/>
                <w:sz w:val="20"/>
                <w:szCs w:val="20"/>
              </w:rPr>
              <w:t>casos consideraremos sólo polinomios de UNA variable.</w:t>
            </w:r>
          </w:p>
          <w:p w:rsidR="004155C1" w:rsidRPr="004155C1" w:rsidRDefault="004155C1">
            <w:pPr>
              <w:spacing w:line="240" w:lineRule="auto"/>
              <w:jc w:val="both"/>
              <w:rPr>
                <w:rFonts w:ascii="Arial Narrow" w:eastAsia="Arial Narrow" w:hAnsi="Arial Narrow" w:cs="Arial Narrow"/>
                <w:b/>
                <w:sz w:val="20"/>
                <w:szCs w:val="20"/>
              </w:rPr>
            </w:pPr>
            <w:r>
              <w:rPr>
                <w:rFonts w:ascii="Arial Narrow" w:eastAsia="Arial Narrow" w:hAnsi="Arial Narrow" w:cs="Arial Narrow"/>
                <w:sz w:val="20"/>
                <w:szCs w:val="20"/>
              </w:rPr>
              <w:t>Un objetivo adicional es analizar junto a los alumnos la “bondad”, la fiabilidad de un sistema basado en “</w:t>
            </w:r>
            <w:proofErr w:type="spellStart"/>
            <w:r>
              <w:rPr>
                <w:rFonts w:ascii="Arial Narrow" w:eastAsia="Arial Narrow" w:hAnsi="Arial Narrow" w:cs="Arial Narrow"/>
                <w:sz w:val="20"/>
                <w:szCs w:val="20"/>
              </w:rPr>
              <w:t>pattern</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recognition</w:t>
            </w:r>
            <w:proofErr w:type="spellEnd"/>
            <w:r>
              <w:rPr>
                <w:rFonts w:ascii="Arial Narrow" w:eastAsia="Arial Narrow" w:hAnsi="Arial Narrow" w:cs="Arial Narrow"/>
                <w:sz w:val="20"/>
                <w:szCs w:val="20"/>
              </w:rPr>
              <w:t>” y “</w:t>
            </w:r>
            <w:proofErr w:type="spellStart"/>
            <w:r>
              <w:rPr>
                <w:rFonts w:ascii="Arial Narrow" w:eastAsia="Arial Narrow" w:hAnsi="Arial Narrow" w:cs="Arial Narrow"/>
                <w:sz w:val="20"/>
                <w:szCs w:val="20"/>
              </w:rPr>
              <w:t>big</w:t>
            </w:r>
            <w:proofErr w:type="spellEnd"/>
            <w:r>
              <w:rPr>
                <w:rFonts w:ascii="Arial Narrow" w:eastAsia="Arial Narrow" w:hAnsi="Arial Narrow" w:cs="Arial Narrow"/>
                <w:sz w:val="20"/>
                <w:szCs w:val="20"/>
              </w:rPr>
              <w:t xml:space="preserve"> data” (aunque el input no va a ser del orden de magnitud de </w:t>
            </w:r>
            <w:proofErr w:type="spellStart"/>
            <w:r>
              <w:rPr>
                <w:rFonts w:ascii="Arial Narrow" w:eastAsia="Arial Narrow" w:hAnsi="Arial Narrow" w:cs="Arial Narrow"/>
                <w:sz w:val="20"/>
                <w:szCs w:val="20"/>
              </w:rPr>
              <w:t>big</w:t>
            </w:r>
            <w:proofErr w:type="spellEnd"/>
            <w:r>
              <w:rPr>
                <w:rFonts w:ascii="Arial Narrow" w:eastAsia="Arial Narrow" w:hAnsi="Arial Narrow" w:cs="Arial Narrow"/>
                <w:sz w:val="20"/>
                <w:szCs w:val="20"/>
              </w:rPr>
              <w:t xml:space="preserve"> data por razones de tiempo, espacio) versus un sistema basado en reglas (un sistema experto en jerga computacional).</w:t>
            </w:r>
          </w:p>
          <w:p w:rsidR="00976F97" w:rsidRDefault="00976F97">
            <w:pPr>
              <w:spacing w:line="240" w:lineRule="auto"/>
              <w:jc w:val="both"/>
              <w:rPr>
                <w:rFonts w:ascii="Arial Narrow" w:eastAsia="Arial Narrow" w:hAnsi="Arial Narrow" w:cs="Arial Narrow"/>
                <w:b/>
                <w:sz w:val="20"/>
                <w:szCs w:val="20"/>
              </w:rPr>
            </w:pPr>
          </w:p>
          <w:p w:rsidR="00976F97" w:rsidRDefault="00976F97">
            <w:pPr>
              <w:spacing w:line="240" w:lineRule="auto"/>
              <w:jc w:val="both"/>
              <w:rPr>
                <w:rFonts w:ascii="Arial Narrow" w:eastAsia="Arial Narrow" w:hAnsi="Arial Narrow" w:cs="Arial Narrow"/>
                <w:b/>
                <w:sz w:val="20"/>
                <w:szCs w:val="20"/>
              </w:rPr>
            </w:pPr>
          </w:p>
          <w:p w:rsidR="00976F97" w:rsidRDefault="00976F97">
            <w:pPr>
              <w:spacing w:line="240" w:lineRule="auto"/>
              <w:jc w:val="both"/>
              <w:rPr>
                <w:rFonts w:ascii="Arial Narrow" w:eastAsia="Arial Narrow" w:hAnsi="Arial Narrow" w:cs="Arial Narrow"/>
                <w:b/>
                <w:sz w:val="20"/>
                <w:szCs w:val="20"/>
              </w:rPr>
            </w:pPr>
          </w:p>
        </w:tc>
      </w:tr>
      <w:tr w:rsidR="00976F97">
        <w:trPr>
          <w:trHeight w:val="274"/>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Contextualización</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rPr>
                <w:rFonts w:ascii="Arial Narrow" w:eastAsia="Arial Narrow" w:hAnsi="Arial Narrow" w:cs="Arial Narrow"/>
                <w:b/>
                <w:sz w:val="20"/>
                <w:szCs w:val="20"/>
              </w:rPr>
            </w:pPr>
          </w:p>
          <w:p w:rsidR="00976F97" w:rsidRDefault="004155C1">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 xml:space="preserve">Aprender a aprender, sobre todo a distinguir y complementar  sistemas de  aprendizaje basados en ejemplos con sistemas expertos de aprendizaje basados en reglas como es el caso de la </w:t>
            </w:r>
            <w:r w:rsidR="00E77C2F">
              <w:rPr>
                <w:rFonts w:ascii="Arial Narrow" w:eastAsia="Arial Narrow" w:hAnsi="Arial Narrow" w:cs="Arial Narrow"/>
                <w:sz w:val="20"/>
                <w:szCs w:val="20"/>
              </w:rPr>
              <w:t xml:space="preserve">identificación/ </w:t>
            </w:r>
            <w:r>
              <w:rPr>
                <w:rFonts w:ascii="Arial Narrow" w:eastAsia="Arial Narrow" w:hAnsi="Arial Narrow" w:cs="Arial Narrow"/>
                <w:sz w:val="20"/>
                <w:szCs w:val="20"/>
              </w:rPr>
              <w:t>categorización</w:t>
            </w:r>
            <w:r w:rsidR="00E77C2F">
              <w:rPr>
                <w:rFonts w:ascii="Arial Narrow" w:eastAsia="Arial Narrow" w:hAnsi="Arial Narrow" w:cs="Arial Narrow"/>
                <w:sz w:val="20"/>
                <w:szCs w:val="20"/>
              </w:rPr>
              <w:t xml:space="preserve"> de expresiones algebraicas tan estrictamente definidas como son las ecuaciones polinómicas de grados 1 y 2.</w:t>
            </w:r>
          </w:p>
          <w:p w:rsidR="00E77C2F" w:rsidRDefault="00E77C2F">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Reforzar competencias matemáticas básicas como es identificar dos expresiones algebraicas ampliamente usadas no solo en matemáticas sino en otras ramas del conocimiento humano como Física y Economía.</w:t>
            </w:r>
          </w:p>
          <w:p w:rsidR="00976F97" w:rsidRDefault="0064005D">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¿Por qué es importante fomentar las competencias seleccionadas?</w:t>
            </w:r>
            <w:sdt>
              <w:sdtPr>
                <w:tag w:val="goog_rdk_0"/>
                <w:id w:val="-2121213176"/>
              </w:sdtPr>
              <w:sdtContent>
                <w:r w:rsidR="00E77C2F">
                  <w:t xml:space="preserve"> Porque secundaria es una etapa en la que los alumnos deben pasar de lo concreto, de los ejemplos, a lo abstracto, a pensar de forma analógica, con analogías y abstracciones que son la base del paso del dato al conocimiento y al uso inteligente del dato y de los métodos de resolución de problemas de forma analítica, inductiva y deductiva. No ser solo un “</w:t>
                </w:r>
                <w:proofErr w:type="spellStart"/>
                <w:r w:rsidR="00E77C2F">
                  <w:t>memorizador</w:t>
                </w:r>
                <w:proofErr w:type="spellEnd"/>
                <w:r w:rsidR="00E77C2F">
                  <w:t xml:space="preserve"> de datos y procedimientos tipo “receta de cocina”.</w:t>
                </w:r>
              </w:sdtContent>
            </w:sdt>
          </w:p>
          <w:p w:rsidR="00976F97" w:rsidRDefault="00E77C2F">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Este tipo de aprendizaje es individual. El trabajo en grupo aporta poco….al individuo en este caso. El aprendizaje es individual, esto no es un “proyecto en grupo”.</w:t>
            </w:r>
          </w:p>
          <w:p w:rsidR="00976F97" w:rsidRDefault="00976F97">
            <w:pPr>
              <w:spacing w:line="240" w:lineRule="auto"/>
              <w:rPr>
                <w:rFonts w:ascii="Arial Narrow" w:eastAsia="Arial Narrow" w:hAnsi="Arial Narrow" w:cs="Arial Narrow"/>
                <w:b/>
                <w:sz w:val="20"/>
                <w:szCs w:val="20"/>
              </w:rPr>
            </w:pPr>
          </w:p>
          <w:tbl>
            <w:tblPr>
              <w:tblStyle w:val="a0"/>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975"/>
            </w:tblGrid>
            <w:tr w:rsidR="00976F97">
              <w:trPr>
                <w:trHeight w:val="400"/>
              </w:trPr>
              <w:tc>
                <w:tcPr>
                  <w:tcW w:w="9180" w:type="dxa"/>
                  <w:gridSpan w:val="2"/>
                  <w:shd w:val="clear" w:color="auto" w:fill="00B0F0"/>
                  <w:tcMar>
                    <w:top w:w="100" w:type="dxa"/>
                    <w:left w:w="100" w:type="dxa"/>
                    <w:bottom w:w="100" w:type="dxa"/>
                    <w:right w:w="100" w:type="dxa"/>
                  </w:tcMar>
                </w:tcPr>
                <w:p w:rsidR="00976F97" w:rsidRDefault="0064005D">
                  <w:pPr>
                    <w:widowControl w:val="0"/>
                    <w:pBdr>
                      <w:top w:val="nil"/>
                      <w:left w:val="nil"/>
                      <w:bottom w:val="nil"/>
                      <w:right w:val="nil"/>
                      <w:between w:val="nil"/>
                    </w:pBdr>
                    <w:spacing w:line="240" w:lineRule="auto"/>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Competencias</w:t>
                  </w:r>
                </w:p>
              </w:tc>
            </w:tr>
            <w:tr w:rsidR="00976F97">
              <w:trPr>
                <w:trHeight w:val="400"/>
              </w:trPr>
              <w:tc>
                <w:tcPr>
                  <w:tcW w:w="9180" w:type="dxa"/>
                  <w:gridSpan w:val="2"/>
                  <w:shd w:val="clear" w:color="auto" w:fill="auto"/>
                  <w:tcMar>
                    <w:top w:w="100" w:type="dxa"/>
                    <w:left w:w="100" w:type="dxa"/>
                    <w:bottom w:w="100" w:type="dxa"/>
                    <w:right w:w="100" w:type="dxa"/>
                  </w:tcMar>
                </w:tcPr>
                <w:p w:rsidR="00976F97" w:rsidRDefault="00E77C2F">
                  <w:pPr>
                    <w:widowControl w:val="0"/>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lastRenderedPageBreak/>
                    <w:t>Las competencias trabajadas ya han sido inicialmente descritas. Como resumen:</w:t>
                  </w:r>
                </w:p>
                <w:p w:rsidR="00E77C2F" w:rsidRDefault="00E77C2F" w:rsidP="00E77C2F">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Aprender a aprender,: distinguir y complementar  sistemas de  aprendizaje basados en ejemplos con sistemas expertos de aprendizaje basados en reglas</w:t>
                  </w:r>
                </w:p>
                <w:p w:rsidR="00C967E4" w:rsidRDefault="00E77C2F" w:rsidP="00E77C2F">
                  <w:pPr>
                    <w:numPr>
                      <w:ilvl w:val="0"/>
                      <w:numId w:val="1"/>
                    </w:numPr>
                    <w:rPr>
                      <w:rFonts w:ascii="Arial Narrow" w:eastAsia="Arial Narrow" w:hAnsi="Arial Narrow" w:cs="Arial Narrow"/>
                      <w:sz w:val="20"/>
                      <w:szCs w:val="20"/>
                    </w:rPr>
                  </w:pPr>
                  <w:r w:rsidRPr="00C967E4">
                    <w:rPr>
                      <w:rFonts w:ascii="Arial Narrow" w:eastAsia="Arial Narrow" w:hAnsi="Arial Narrow" w:cs="Arial Narrow"/>
                      <w:sz w:val="20"/>
                      <w:szCs w:val="20"/>
                    </w:rPr>
                    <w:t xml:space="preserve">Reforzar competencias matemáticas básicas como es identificar/categorizar  dos tipos de expresiones algebraicas ampliamente usadas no solo en matemáticas sino en otras ramas del conocimiento humano como Física y Economía  </w:t>
                  </w:r>
                </w:p>
                <w:p w:rsidR="00E77C2F" w:rsidRPr="00C967E4" w:rsidRDefault="00C967E4" w:rsidP="00E77C2F">
                  <w:pPr>
                    <w:numPr>
                      <w:ilvl w:val="0"/>
                      <w:numId w:val="1"/>
                    </w:numPr>
                    <w:rPr>
                      <w:rFonts w:ascii="Arial Narrow" w:eastAsia="Arial Narrow" w:hAnsi="Arial Narrow" w:cs="Arial Narrow"/>
                      <w:sz w:val="20"/>
                      <w:szCs w:val="20"/>
                    </w:rPr>
                  </w:pPr>
                  <w:r>
                    <w:rPr>
                      <w:rFonts w:ascii="Arial Narrow" w:eastAsia="Arial Narrow" w:hAnsi="Arial Narrow" w:cs="Arial Narrow"/>
                      <w:sz w:val="20"/>
                      <w:szCs w:val="20"/>
                    </w:rPr>
                    <w:t>Aprender a pensar de forma abstracta, usando/mejorando el razonamiento deductivo e inductivo</w:t>
                  </w:r>
                </w:p>
                <w:p w:rsidR="00E77C2F" w:rsidRDefault="00E77C2F">
                  <w:pPr>
                    <w:widowControl w:val="0"/>
                    <w:pBdr>
                      <w:top w:val="nil"/>
                      <w:left w:val="nil"/>
                      <w:bottom w:val="nil"/>
                      <w:right w:val="nil"/>
                      <w:between w:val="nil"/>
                    </w:pBdr>
                    <w:spacing w:line="240" w:lineRule="auto"/>
                    <w:rPr>
                      <w:rFonts w:ascii="Arial Narrow" w:eastAsia="Arial Narrow" w:hAnsi="Arial Narrow" w:cs="Arial Narrow"/>
                      <w:sz w:val="20"/>
                      <w:szCs w:val="20"/>
                    </w:rPr>
                  </w:pPr>
                </w:p>
              </w:tc>
            </w:tr>
            <w:tr w:rsidR="00976F97">
              <w:tc>
                <w:tcPr>
                  <w:tcW w:w="2205" w:type="dxa"/>
                  <w:shd w:val="clear" w:color="auto" w:fill="00B0F0"/>
                  <w:tcMar>
                    <w:top w:w="100" w:type="dxa"/>
                    <w:left w:w="100" w:type="dxa"/>
                    <w:bottom w:w="100" w:type="dxa"/>
                    <w:right w:w="100" w:type="dxa"/>
                  </w:tcMar>
                </w:tcPr>
                <w:p w:rsidR="00976F97" w:rsidRDefault="0064005D">
                  <w:pPr>
                    <w:widowControl w:val="0"/>
                    <w:pBdr>
                      <w:top w:val="nil"/>
                      <w:left w:val="nil"/>
                      <w:bottom w:val="nil"/>
                      <w:right w:val="nil"/>
                      <w:between w:val="nil"/>
                    </w:pBdr>
                    <w:spacing w:line="240" w:lineRule="auto"/>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Saberes básicos</w:t>
                  </w:r>
                </w:p>
              </w:tc>
              <w:tc>
                <w:tcPr>
                  <w:tcW w:w="6975" w:type="dxa"/>
                  <w:shd w:val="clear" w:color="auto" w:fill="auto"/>
                  <w:tcMar>
                    <w:top w:w="100" w:type="dxa"/>
                    <w:left w:w="100" w:type="dxa"/>
                    <w:bottom w:w="100" w:type="dxa"/>
                    <w:right w:w="100" w:type="dxa"/>
                  </w:tcMar>
                </w:tcPr>
                <w:p w:rsidR="00976F97" w:rsidRDefault="00C967E4" w:rsidP="00C967E4">
                  <w:pPr>
                    <w:widowControl w:val="0"/>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Conocimientos previos de algebra como es la definición de monomio, de variable independiente, de coeficientes numéricos, de grado de una variable</w:t>
                  </w:r>
                  <w:r w:rsidR="00CE0B6D">
                    <w:rPr>
                      <w:rFonts w:ascii="Arial Narrow" w:eastAsia="Arial Narrow" w:hAnsi="Arial Narrow" w:cs="Arial Narrow"/>
                      <w:sz w:val="20"/>
                      <w:szCs w:val="20"/>
                    </w:rPr>
                    <w:t xml:space="preserve"> como exponente de una potencia</w:t>
                  </w:r>
                  <w:r>
                    <w:rPr>
                      <w:rFonts w:ascii="Arial Narrow" w:eastAsia="Arial Narrow" w:hAnsi="Arial Narrow" w:cs="Arial Narrow"/>
                      <w:sz w:val="20"/>
                      <w:szCs w:val="20"/>
                    </w:rPr>
                    <w:t xml:space="preserve">. Conocimientos de polinomios de grado </w:t>
                  </w:r>
                  <w:r w:rsidR="00CE0B6D">
                    <w:rPr>
                      <w:rFonts w:ascii="Arial Narrow" w:eastAsia="Arial Narrow" w:hAnsi="Arial Narrow" w:cs="Arial Narrow"/>
                      <w:sz w:val="20"/>
                      <w:szCs w:val="20"/>
                    </w:rPr>
                    <w:t xml:space="preserve">uno y como suma de monomios de una variable. </w:t>
                  </w:r>
                </w:p>
                <w:p w:rsidR="00CE0B6D" w:rsidRDefault="00CE0B6D" w:rsidP="00C967E4">
                  <w:pPr>
                    <w:widowControl w:val="0"/>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Conocimientos básicos de operaciones aritméticas como son la suma, resta, multiplicación, división y potencias de números reales.</w:t>
                  </w:r>
                </w:p>
              </w:tc>
            </w:tr>
          </w:tbl>
          <w:p w:rsidR="00976F97" w:rsidRDefault="00976F97">
            <w:pPr>
              <w:spacing w:line="240" w:lineRule="auto"/>
              <w:rPr>
                <w:rFonts w:ascii="Arial Narrow" w:eastAsia="Arial Narrow" w:hAnsi="Arial Narrow" w:cs="Arial Narrow"/>
                <w:b/>
                <w:sz w:val="20"/>
                <w:szCs w:val="20"/>
              </w:rPr>
            </w:pPr>
          </w:p>
          <w:p w:rsidR="00976F97" w:rsidRDefault="00976F97">
            <w:pPr>
              <w:spacing w:line="240" w:lineRule="auto"/>
              <w:rPr>
                <w:rFonts w:ascii="Arial Narrow" w:eastAsia="Arial Narrow" w:hAnsi="Arial Narrow" w:cs="Arial Narrow"/>
                <w:b/>
                <w:sz w:val="20"/>
                <w:szCs w:val="20"/>
              </w:rPr>
            </w:pPr>
          </w:p>
          <w:p w:rsidR="00976F97" w:rsidRDefault="00976F97">
            <w:pPr>
              <w:spacing w:line="240" w:lineRule="auto"/>
              <w:rPr>
                <w:rFonts w:ascii="Arial Narrow" w:eastAsia="Arial Narrow" w:hAnsi="Arial Narrow" w:cs="Arial Narrow"/>
                <w:b/>
                <w:sz w:val="20"/>
                <w:szCs w:val="20"/>
              </w:rPr>
            </w:pPr>
          </w:p>
          <w:p w:rsidR="00976F97" w:rsidRDefault="00976F97">
            <w:pPr>
              <w:spacing w:line="240" w:lineRule="auto"/>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lastRenderedPageBreak/>
              <w:t>Enunciado de la actividad</w:t>
            </w:r>
          </w:p>
        </w:tc>
      </w:tr>
      <w:tr w:rsidR="00976F97">
        <w:trPr>
          <w:trHeight w:val="1641"/>
        </w:trPr>
        <w:tc>
          <w:tcPr>
            <w:tcW w:w="9400" w:type="dxa"/>
            <w:gridSpan w:val="3"/>
            <w:tcBorders>
              <w:top w:val="single" w:sz="4" w:space="0" w:color="000000"/>
              <w:left w:val="single" w:sz="4" w:space="0" w:color="548DD4"/>
              <w:right w:val="single" w:sz="4" w:space="0" w:color="548DD4"/>
            </w:tcBorders>
            <w:shd w:val="clear" w:color="auto" w:fill="EBF1DD"/>
          </w:tcPr>
          <w:p w:rsidR="00976F97" w:rsidRDefault="00976F97">
            <w:pPr>
              <w:pBdr>
                <w:top w:val="nil"/>
                <w:left w:val="nil"/>
                <w:bottom w:val="nil"/>
                <w:right w:val="nil"/>
                <w:between w:val="nil"/>
              </w:pBdr>
              <w:spacing w:line="240" w:lineRule="auto"/>
              <w:rPr>
                <w:rFonts w:ascii="Arial Narrow" w:eastAsia="Arial Narrow" w:hAnsi="Arial Narrow" w:cs="Arial Narrow"/>
                <w:color w:val="000000"/>
                <w:sz w:val="20"/>
                <w:szCs w:val="20"/>
              </w:rPr>
            </w:pPr>
          </w:p>
          <w:p w:rsidR="00976F97" w:rsidRDefault="0064005D">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Clara y detalladamente presentado, incluyendo contexto (curso, asignatura, etapa, y explica la situación de aprendizaje)</w:t>
            </w:r>
          </w:p>
          <w:p w:rsidR="00CE0B6D" w:rsidRDefault="00CE0B6D">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CONTEXTO: Alumnos de 2º o 3º de la ESO de la asignatura de Matemáticas. </w:t>
            </w:r>
          </w:p>
          <w:p w:rsidR="00CE0B6D" w:rsidRDefault="00CE0B6D">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Hemos </w:t>
            </w:r>
            <w:r w:rsidRPr="00CE0B6D">
              <w:rPr>
                <w:rFonts w:ascii="Arial Narrow" w:eastAsia="Arial Narrow" w:hAnsi="Arial Narrow" w:cs="Arial Narrow"/>
                <w:b/>
                <w:sz w:val="20"/>
                <w:szCs w:val="20"/>
              </w:rPr>
              <w:t>estudiado anteriormente operaciones aritméticas</w:t>
            </w:r>
            <w:r>
              <w:rPr>
                <w:rFonts w:ascii="Arial Narrow" w:eastAsia="Arial Narrow" w:hAnsi="Arial Narrow" w:cs="Arial Narrow"/>
                <w:sz w:val="20"/>
                <w:szCs w:val="20"/>
              </w:rPr>
              <w:t xml:space="preserve"> como suma, resta, multiplicación, división, potencias, raíces cuadradas de números reales</w:t>
            </w:r>
            <w:r w:rsidRPr="00CE0B6D">
              <w:rPr>
                <w:rFonts w:ascii="Arial Narrow" w:eastAsia="Arial Narrow" w:hAnsi="Arial Narrow" w:cs="Arial Narrow"/>
                <w:b/>
                <w:sz w:val="20"/>
                <w:szCs w:val="20"/>
              </w:rPr>
              <w:t>. y fundamentos de Álgebra</w:t>
            </w:r>
            <w:r>
              <w:rPr>
                <w:rFonts w:ascii="Arial Narrow" w:eastAsia="Arial Narrow" w:hAnsi="Arial Narrow" w:cs="Arial Narrow"/>
                <w:sz w:val="20"/>
                <w:szCs w:val="20"/>
              </w:rPr>
              <w:t xml:space="preserve"> como es la definición/identificación de expresiones algebraicas, monomios y sus partes y características principales:</w:t>
            </w:r>
          </w:p>
          <w:p w:rsidR="00CE0B6D" w:rsidRDefault="00CE0B6D" w:rsidP="00CE0B6D">
            <w:pPr>
              <w:pStyle w:val="Prrafodelista"/>
              <w:numPr>
                <w:ilvl w:val="0"/>
                <w:numId w:val="2"/>
              </w:num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Coeficiente, parte literal, grado de un monomio, monomios semejantes</w:t>
            </w:r>
          </w:p>
          <w:p w:rsidR="00CE0B6D" w:rsidRDefault="00CE0B6D" w:rsidP="00CE0B6D">
            <w:pPr>
              <w:pStyle w:val="Prrafodelista"/>
              <w:numPr>
                <w:ilvl w:val="0"/>
                <w:numId w:val="2"/>
              </w:num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Operaciones con monomios como son la suma de monomios semejantes y no semejantes, la multiplicación </w:t>
            </w:r>
            <w:r w:rsidR="009C1D8D">
              <w:rPr>
                <w:rFonts w:ascii="Arial Narrow" w:eastAsia="Arial Narrow" w:hAnsi="Arial Narrow" w:cs="Arial Narrow"/>
                <w:sz w:val="20"/>
                <w:szCs w:val="20"/>
              </w:rPr>
              <w:t xml:space="preserve">y la división </w:t>
            </w:r>
            <w:r>
              <w:rPr>
                <w:rFonts w:ascii="Arial Narrow" w:eastAsia="Arial Narrow" w:hAnsi="Arial Narrow" w:cs="Arial Narrow"/>
                <w:sz w:val="20"/>
                <w:szCs w:val="20"/>
              </w:rPr>
              <w:t>de monomios de monomios</w:t>
            </w:r>
            <w:r w:rsidR="009C1D8D">
              <w:rPr>
                <w:rFonts w:ascii="Arial Narrow" w:eastAsia="Arial Narrow" w:hAnsi="Arial Narrow" w:cs="Arial Narrow"/>
                <w:sz w:val="20"/>
                <w:szCs w:val="20"/>
              </w:rPr>
              <w:t>, aunque estas operaciones no son imprescindibles para identificar/categorizar ecuaciones.</w:t>
            </w:r>
          </w:p>
          <w:p w:rsidR="00CE0B6D" w:rsidRDefault="00CE0B6D" w:rsidP="00CE0B6D">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También hemos estudiado la definición de polinomios y de ecuaciones polinómicas de una variable de grados 1 y 2 as</w:t>
            </w:r>
            <w:r w:rsidR="009C1D8D">
              <w:rPr>
                <w:rFonts w:ascii="Arial Narrow" w:eastAsia="Arial Narrow" w:hAnsi="Arial Narrow" w:cs="Arial Narrow"/>
                <w:sz w:val="20"/>
                <w:szCs w:val="20"/>
              </w:rPr>
              <w:t>í</w:t>
            </w:r>
            <w:r>
              <w:rPr>
                <w:rFonts w:ascii="Arial Narrow" w:eastAsia="Arial Narrow" w:hAnsi="Arial Narrow" w:cs="Arial Narrow"/>
                <w:sz w:val="20"/>
                <w:szCs w:val="20"/>
              </w:rPr>
              <w:t xml:space="preserve"> como la forma de solucionarlas</w:t>
            </w:r>
            <w:r w:rsidR="009C1D8D">
              <w:rPr>
                <w:rFonts w:ascii="Arial Narrow" w:eastAsia="Arial Narrow" w:hAnsi="Arial Narrow" w:cs="Arial Narrow"/>
                <w:sz w:val="20"/>
                <w:szCs w:val="20"/>
              </w:rPr>
              <w:t xml:space="preserve"> buscando la solución x=….</w:t>
            </w:r>
          </w:p>
          <w:p w:rsidR="009C1D8D" w:rsidRDefault="009C1D8D" w:rsidP="00CE0B6D">
            <w:pPr>
              <w:pBdr>
                <w:top w:val="nil"/>
                <w:left w:val="nil"/>
                <w:bottom w:val="nil"/>
                <w:right w:val="nil"/>
                <w:between w:val="nil"/>
              </w:pBdr>
              <w:spacing w:line="240" w:lineRule="auto"/>
              <w:rPr>
                <w:rFonts w:ascii="Arial Narrow" w:eastAsia="Arial Narrow" w:hAnsi="Arial Narrow" w:cs="Arial Narrow"/>
                <w:sz w:val="20"/>
                <w:szCs w:val="20"/>
              </w:rPr>
            </w:pPr>
            <w:r w:rsidRPr="00C739B9">
              <w:rPr>
                <w:rFonts w:ascii="Arial Narrow" w:eastAsia="Arial Narrow" w:hAnsi="Arial Narrow" w:cs="Arial Narrow"/>
                <w:b/>
                <w:sz w:val="20"/>
                <w:szCs w:val="20"/>
              </w:rPr>
              <w:t xml:space="preserve">Entrando en la parte metodológica del uso de IA y más en concreto de </w:t>
            </w:r>
            <w:proofErr w:type="spellStart"/>
            <w:r w:rsidRPr="00C739B9">
              <w:rPr>
                <w:rFonts w:ascii="Arial Narrow" w:eastAsia="Arial Narrow" w:hAnsi="Arial Narrow" w:cs="Arial Narrow"/>
                <w:b/>
                <w:sz w:val="20"/>
                <w:szCs w:val="20"/>
              </w:rPr>
              <w:t>LearningML</w:t>
            </w:r>
            <w:proofErr w:type="spellEnd"/>
            <w:r w:rsidRPr="00C739B9">
              <w:rPr>
                <w:rFonts w:ascii="Arial Narrow" w:eastAsia="Arial Narrow" w:hAnsi="Arial Narrow" w:cs="Arial Narrow"/>
                <w:b/>
                <w:sz w:val="20"/>
                <w:szCs w:val="20"/>
              </w:rPr>
              <w:t>,</w:t>
            </w:r>
            <w:r>
              <w:rPr>
                <w:rFonts w:ascii="Arial Narrow" w:eastAsia="Arial Narrow" w:hAnsi="Arial Narrow" w:cs="Arial Narrow"/>
                <w:sz w:val="20"/>
                <w:szCs w:val="20"/>
              </w:rPr>
              <w:t xml:space="preserve"> </w:t>
            </w:r>
            <w:r w:rsidRPr="00C739B9">
              <w:rPr>
                <w:rFonts w:ascii="Arial Narrow" w:eastAsia="Arial Narrow" w:hAnsi="Arial Narrow" w:cs="Arial Narrow"/>
                <w:b/>
                <w:sz w:val="20"/>
                <w:szCs w:val="20"/>
              </w:rPr>
              <w:t>la secuencia de pasos sería la siguiente</w:t>
            </w:r>
            <w:r>
              <w:rPr>
                <w:rFonts w:ascii="Arial Narrow" w:eastAsia="Arial Narrow" w:hAnsi="Arial Narrow" w:cs="Arial Narrow"/>
                <w:sz w:val="20"/>
                <w:szCs w:val="20"/>
              </w:rPr>
              <w:t>:</w:t>
            </w:r>
          </w:p>
          <w:p w:rsidR="00400669" w:rsidRDefault="009C1D8D" w:rsidP="00CE0B6D">
            <w:pPr>
              <w:pBdr>
                <w:top w:val="nil"/>
                <w:left w:val="nil"/>
                <w:bottom w:val="nil"/>
                <w:right w:val="nil"/>
                <w:between w:val="nil"/>
              </w:pBdr>
              <w:spacing w:line="240" w:lineRule="auto"/>
              <w:rPr>
                <w:rFonts w:ascii="Arial Narrow" w:eastAsia="Arial Narrow" w:hAnsi="Arial Narrow" w:cs="Arial Narrow"/>
                <w:b/>
                <w:sz w:val="20"/>
                <w:szCs w:val="20"/>
              </w:rPr>
            </w:pPr>
            <w:r w:rsidRPr="00C739B9">
              <w:rPr>
                <w:rFonts w:ascii="Arial Narrow" w:eastAsia="Arial Narrow" w:hAnsi="Arial Narrow" w:cs="Arial Narrow"/>
                <w:b/>
                <w:sz w:val="20"/>
                <w:szCs w:val="20"/>
              </w:rPr>
              <w:t>1º: Introducción</w:t>
            </w:r>
            <w:r w:rsidR="00C739B9" w:rsidRPr="00C739B9">
              <w:rPr>
                <w:rFonts w:ascii="Arial Narrow" w:eastAsia="Arial Narrow" w:hAnsi="Arial Narrow" w:cs="Arial Narrow"/>
                <w:b/>
                <w:sz w:val="20"/>
                <w:szCs w:val="20"/>
              </w:rPr>
              <w:t>/Creación</w:t>
            </w:r>
            <w:r w:rsidRPr="00C739B9">
              <w:rPr>
                <w:rFonts w:ascii="Arial Narrow" w:eastAsia="Arial Narrow" w:hAnsi="Arial Narrow" w:cs="Arial Narrow"/>
                <w:b/>
                <w:sz w:val="20"/>
                <w:szCs w:val="20"/>
              </w:rPr>
              <w:t xml:space="preserve"> de datos</w:t>
            </w:r>
            <w:r w:rsidR="00C739B9" w:rsidRPr="00C739B9">
              <w:rPr>
                <w:rFonts w:ascii="Arial Narrow" w:eastAsia="Arial Narrow" w:hAnsi="Arial Narrow" w:cs="Arial Narrow"/>
                <w:b/>
                <w:sz w:val="20"/>
                <w:szCs w:val="20"/>
              </w:rPr>
              <w:t xml:space="preserve"> para entrenar a la herramienta</w:t>
            </w:r>
          </w:p>
          <w:p w:rsidR="00C739B9" w:rsidRDefault="00C739B9" w:rsidP="00CE0B6D">
            <w:pPr>
              <w:pBdr>
                <w:top w:val="nil"/>
                <w:left w:val="nil"/>
                <w:bottom w:val="nil"/>
                <w:right w:val="nil"/>
                <w:between w:val="nil"/>
              </w:pBdr>
              <w:spacing w:line="240" w:lineRule="auto"/>
              <w:rPr>
                <w:i/>
                <w:iCs/>
                <w:sz w:val="27"/>
                <w:szCs w:val="27"/>
                <w:shd w:val="clear" w:color="auto" w:fill="FFFFFF"/>
              </w:rPr>
            </w:pPr>
            <w:r>
              <w:rPr>
                <w:rFonts w:ascii="Arial Narrow" w:eastAsia="Arial Narrow" w:hAnsi="Arial Narrow" w:cs="Arial Narrow"/>
                <w:b/>
                <w:sz w:val="20"/>
                <w:szCs w:val="20"/>
              </w:rPr>
              <w:t>2º. Creación de los dos clases de entrenamiento: “</w:t>
            </w:r>
            <w:r>
              <w:rPr>
                <w:i/>
                <w:iCs/>
                <w:sz w:val="27"/>
                <w:szCs w:val="27"/>
                <w:shd w:val="clear" w:color="auto" w:fill="FFFFFF"/>
              </w:rPr>
              <w:t xml:space="preserve">Ecuaciones_Grado_1 y Ecuaciones_Grado_2. </w:t>
            </w:r>
          </w:p>
          <w:p w:rsidR="00C739B9" w:rsidRPr="00C739B9" w:rsidRDefault="00C739B9" w:rsidP="00CE0B6D">
            <w:pPr>
              <w:pBdr>
                <w:top w:val="nil"/>
                <w:left w:val="nil"/>
                <w:bottom w:val="nil"/>
                <w:right w:val="nil"/>
                <w:between w:val="nil"/>
              </w:pBdr>
              <w:spacing w:line="240" w:lineRule="auto"/>
              <w:rPr>
                <w:rFonts w:ascii="Arial Narrow" w:eastAsia="Arial Narrow" w:hAnsi="Arial Narrow" w:cs="Arial Narrow"/>
                <w:b/>
                <w:sz w:val="20"/>
                <w:szCs w:val="20"/>
              </w:rPr>
            </w:pPr>
            <w:r w:rsidRPr="00C739B9">
              <w:rPr>
                <w:rFonts w:ascii="Arial Narrow" w:eastAsia="Arial Narrow" w:hAnsi="Arial Narrow" w:cs="Arial Narrow"/>
                <w:b/>
                <w:sz w:val="20"/>
                <w:szCs w:val="20"/>
              </w:rPr>
              <w:t>3º.</w:t>
            </w:r>
            <w:r>
              <w:rPr>
                <w:rFonts w:ascii="Arial Narrow" w:eastAsia="Arial Narrow" w:hAnsi="Arial Narrow" w:cs="Arial Narrow"/>
                <w:b/>
                <w:sz w:val="20"/>
                <w:szCs w:val="20"/>
              </w:rPr>
              <w:t xml:space="preserve"> Carga de los ficheros de imágenes de entrenamiento en las dos clase creadas </w:t>
            </w:r>
          </w:p>
          <w:p w:rsidR="00C739B9" w:rsidRPr="00C739B9" w:rsidRDefault="00C739B9" w:rsidP="00CE0B6D">
            <w:pPr>
              <w:pBdr>
                <w:top w:val="nil"/>
                <w:left w:val="nil"/>
                <w:bottom w:val="nil"/>
                <w:right w:val="nil"/>
                <w:between w:val="nil"/>
              </w:pBdr>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4</w:t>
            </w:r>
            <w:r w:rsidRPr="00C739B9">
              <w:rPr>
                <w:rFonts w:ascii="Arial Narrow" w:eastAsia="Arial Narrow" w:hAnsi="Arial Narrow" w:cs="Arial Narrow"/>
                <w:b/>
                <w:sz w:val="20"/>
                <w:szCs w:val="20"/>
              </w:rPr>
              <w:t xml:space="preserve">º. </w:t>
            </w:r>
            <w:proofErr w:type="spellStart"/>
            <w:r w:rsidRPr="00C739B9">
              <w:rPr>
                <w:rFonts w:ascii="Arial Narrow" w:eastAsia="Arial Narrow" w:hAnsi="Arial Narrow" w:cs="Arial Narrow"/>
                <w:b/>
                <w:sz w:val="20"/>
                <w:szCs w:val="20"/>
              </w:rPr>
              <w:t>Click</w:t>
            </w:r>
            <w:proofErr w:type="spellEnd"/>
            <w:r w:rsidRPr="00C739B9">
              <w:rPr>
                <w:rFonts w:ascii="Arial Narrow" w:eastAsia="Arial Narrow" w:hAnsi="Arial Narrow" w:cs="Arial Narrow"/>
                <w:b/>
                <w:sz w:val="20"/>
                <w:szCs w:val="20"/>
              </w:rPr>
              <w:t xml:space="preserve"> en el icono “Aprender a reconocer imágenes”</w:t>
            </w:r>
          </w:p>
          <w:p w:rsidR="00C739B9" w:rsidRDefault="00C739B9" w:rsidP="00CE0B6D">
            <w:pPr>
              <w:pBdr>
                <w:top w:val="nil"/>
                <w:left w:val="nil"/>
                <w:bottom w:val="nil"/>
                <w:right w:val="nil"/>
                <w:between w:val="nil"/>
              </w:pBdr>
              <w:spacing w:line="240" w:lineRule="auto"/>
              <w:rPr>
                <w:rFonts w:ascii="Arial Narrow" w:eastAsia="Arial Narrow" w:hAnsi="Arial Narrow" w:cs="Arial Narrow"/>
                <w:b/>
                <w:sz w:val="20"/>
                <w:szCs w:val="20"/>
              </w:rPr>
            </w:pPr>
            <w:r w:rsidRPr="00C739B9">
              <w:rPr>
                <w:rFonts w:ascii="Arial Narrow" w:eastAsia="Arial Narrow" w:hAnsi="Arial Narrow" w:cs="Arial Narrow"/>
                <w:b/>
                <w:sz w:val="20"/>
                <w:szCs w:val="20"/>
              </w:rPr>
              <w:t xml:space="preserve">5º. Una vez creado el modelo de aprendizaje de </w:t>
            </w:r>
            <w:proofErr w:type="spellStart"/>
            <w:r w:rsidRPr="00C739B9">
              <w:rPr>
                <w:rFonts w:ascii="Arial Narrow" w:eastAsia="Arial Narrow" w:hAnsi="Arial Narrow" w:cs="Arial Narrow"/>
                <w:b/>
                <w:sz w:val="20"/>
                <w:szCs w:val="20"/>
              </w:rPr>
              <w:t>LearningML</w:t>
            </w:r>
            <w:proofErr w:type="spellEnd"/>
            <w:r w:rsidRPr="00C739B9">
              <w:rPr>
                <w:rFonts w:ascii="Arial Narrow" w:eastAsia="Arial Narrow" w:hAnsi="Arial Narrow" w:cs="Arial Narrow"/>
                <w:b/>
                <w:sz w:val="20"/>
                <w:szCs w:val="20"/>
              </w:rPr>
              <w:t xml:space="preserve"> (la herramienta nos lo hace saber con un mensaje “Ya aprendí” pasamos a realizar los ficheros de prueba y a probarlos subiendo esos ficheros PNG de prueba a la fase 3, al icono 3 “Probar” subiendo el fichero de prueba con distintas ecuaciones de grado uno y grado 2. Hemos realizado 3 pruebas (ver descripción visual con los </w:t>
            </w:r>
            <w:proofErr w:type="spellStart"/>
            <w:r w:rsidRPr="00C739B9">
              <w:rPr>
                <w:rFonts w:ascii="Arial Narrow" w:eastAsia="Arial Narrow" w:hAnsi="Arial Narrow" w:cs="Arial Narrow"/>
                <w:b/>
                <w:sz w:val="20"/>
                <w:szCs w:val="20"/>
              </w:rPr>
              <w:t>screenshots</w:t>
            </w:r>
            <w:proofErr w:type="spellEnd"/>
            <w:r w:rsidRPr="00C739B9">
              <w:rPr>
                <w:rFonts w:ascii="Arial Narrow" w:eastAsia="Arial Narrow" w:hAnsi="Arial Narrow" w:cs="Arial Narrow"/>
                <w:b/>
                <w:sz w:val="20"/>
                <w:szCs w:val="20"/>
              </w:rPr>
              <w:t xml:space="preserve"> de los resultados</w:t>
            </w:r>
            <w:r w:rsidR="0064005D">
              <w:rPr>
                <w:rFonts w:ascii="Arial Narrow" w:eastAsia="Arial Narrow" w:hAnsi="Arial Narrow" w:cs="Arial Narrow"/>
                <w:b/>
                <w:sz w:val="20"/>
                <w:szCs w:val="20"/>
              </w:rPr>
              <w:t>)</w:t>
            </w:r>
          </w:p>
          <w:p w:rsidR="0064005D" w:rsidRPr="00C739B9" w:rsidRDefault="0064005D" w:rsidP="00CE0B6D">
            <w:pPr>
              <w:pBdr>
                <w:top w:val="nil"/>
                <w:left w:val="nil"/>
                <w:bottom w:val="nil"/>
                <w:right w:val="nil"/>
                <w:between w:val="nil"/>
              </w:pBdr>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6º. Análisis de los resultados</w:t>
            </w:r>
          </w:p>
          <w:p w:rsidR="009C1D8D" w:rsidRDefault="008B6365" w:rsidP="00CE0B6D">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1A6624" w:rsidRDefault="001A6624" w:rsidP="00CE0B6D">
            <w:pPr>
              <w:pBdr>
                <w:top w:val="nil"/>
                <w:left w:val="nil"/>
                <w:bottom w:val="nil"/>
                <w:right w:val="nil"/>
                <w:between w:val="nil"/>
              </w:pBdr>
              <w:spacing w:line="240" w:lineRule="auto"/>
              <w:rPr>
                <w:rFonts w:ascii="Arial Narrow" w:eastAsia="Arial Narrow" w:hAnsi="Arial Narrow" w:cs="Arial Narrow"/>
                <w:sz w:val="20"/>
                <w:szCs w:val="20"/>
              </w:rPr>
            </w:pPr>
          </w:p>
          <w:p w:rsidR="0062788E" w:rsidRDefault="0062788E" w:rsidP="00556B83">
            <w:pPr>
              <w:spacing w:line="240" w:lineRule="auto"/>
              <w:rPr>
                <w:rFonts w:ascii="Arial Narrow" w:eastAsia="Arial Narrow" w:hAnsi="Arial Narrow" w:cs="Arial Narrow"/>
                <w:sz w:val="20"/>
                <w:szCs w:val="20"/>
              </w:rPr>
            </w:pPr>
          </w:p>
          <w:p w:rsidR="00556B83" w:rsidRDefault="00556B83" w:rsidP="00556B83">
            <w:pPr>
              <w:spacing w:line="240" w:lineRule="auto"/>
              <w:rPr>
                <w:rFonts w:ascii="Arial Narrow" w:eastAsia="Arial Narrow" w:hAnsi="Arial Narrow" w:cs="Arial Narrow"/>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sz w:val="18"/>
                <w:szCs w:val="18"/>
              </w:rPr>
            </w:pPr>
            <w:r>
              <w:rPr>
                <w:rFonts w:ascii="Arial Narrow" w:eastAsia="Arial Narrow" w:hAnsi="Arial Narrow" w:cs="Arial Narrow"/>
                <w:b/>
                <w:color w:val="FFFFFF"/>
                <w:sz w:val="18"/>
                <w:szCs w:val="18"/>
              </w:rPr>
              <w:t>Temporización</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sz w:val="20"/>
                <w:szCs w:val="20"/>
              </w:rPr>
            </w:pPr>
          </w:p>
          <w:p w:rsidR="00976F97" w:rsidRDefault="0064005D">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Ya descrita al final de la sección anterior</w:t>
            </w:r>
          </w:p>
          <w:p w:rsidR="00976F97" w:rsidRDefault="00976F97">
            <w:pPr>
              <w:spacing w:line="240" w:lineRule="auto"/>
              <w:jc w:val="both"/>
              <w:rPr>
                <w:rFonts w:ascii="Arial Narrow" w:eastAsia="Arial Narrow" w:hAnsi="Arial Narrow" w:cs="Arial Narrow"/>
                <w:sz w:val="20"/>
                <w:szCs w:val="20"/>
              </w:rPr>
            </w:pPr>
          </w:p>
          <w:p w:rsidR="00976F97" w:rsidRDefault="00976F97">
            <w:pPr>
              <w:spacing w:line="240" w:lineRule="auto"/>
              <w:jc w:val="both"/>
              <w:rPr>
                <w:rFonts w:ascii="Arial Narrow" w:eastAsia="Arial Narrow" w:hAnsi="Arial Narrow" w:cs="Arial Narrow"/>
                <w:sz w:val="20"/>
                <w:szCs w:val="20"/>
              </w:rPr>
            </w:pPr>
          </w:p>
          <w:p w:rsidR="00976F97" w:rsidRDefault="00976F97">
            <w:pPr>
              <w:spacing w:line="240" w:lineRule="auto"/>
              <w:jc w:val="both"/>
              <w:rPr>
                <w:rFonts w:ascii="Arial Narrow" w:eastAsia="Arial Narrow" w:hAnsi="Arial Narrow" w:cs="Arial Narrow"/>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sz w:val="20"/>
                <w:szCs w:val="20"/>
              </w:rPr>
            </w:pPr>
            <w:r>
              <w:rPr>
                <w:rFonts w:ascii="Arial Narrow" w:eastAsia="Arial Narrow" w:hAnsi="Arial Narrow" w:cs="Arial Narrow"/>
                <w:b/>
                <w:color w:val="FFFFFF"/>
                <w:sz w:val="20"/>
                <w:szCs w:val="20"/>
              </w:rPr>
              <w:lastRenderedPageBreak/>
              <w:t>Uso de Inteligencia Artificial</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64005D">
            <w:pPr>
              <w:spacing w:line="240" w:lineRule="auto"/>
              <w:jc w:val="both"/>
              <w:rPr>
                <w:rFonts w:ascii="Arial Narrow" w:eastAsia="Arial Narrow" w:hAnsi="Arial Narrow" w:cs="Arial Narrow"/>
                <w:b/>
                <w:sz w:val="20"/>
                <w:szCs w:val="20"/>
              </w:rPr>
            </w:pPr>
            <w:r w:rsidRPr="0064005D">
              <w:rPr>
                <w:rFonts w:ascii="Arial Narrow" w:eastAsia="Arial Narrow" w:hAnsi="Arial Narrow" w:cs="Arial Narrow"/>
                <w:b/>
                <w:sz w:val="20"/>
                <w:szCs w:val="20"/>
              </w:rPr>
              <w:t xml:space="preserve">La descripción detallada del procedimiento de uso de la herramienta </w:t>
            </w:r>
            <w:r>
              <w:rPr>
                <w:rFonts w:ascii="Arial Narrow" w:eastAsia="Arial Narrow" w:hAnsi="Arial Narrow" w:cs="Arial Narrow"/>
                <w:b/>
                <w:sz w:val="20"/>
                <w:szCs w:val="20"/>
              </w:rPr>
              <w:t xml:space="preserve">de Machine </w:t>
            </w:r>
            <w:proofErr w:type="spellStart"/>
            <w:r>
              <w:rPr>
                <w:rFonts w:ascii="Arial Narrow" w:eastAsia="Arial Narrow" w:hAnsi="Arial Narrow" w:cs="Arial Narrow"/>
                <w:b/>
                <w:sz w:val="20"/>
                <w:szCs w:val="20"/>
              </w:rPr>
              <w:t>Learning</w:t>
            </w:r>
            <w:proofErr w:type="spellEnd"/>
            <w:r>
              <w:rPr>
                <w:rFonts w:ascii="Arial Narrow" w:eastAsia="Arial Narrow" w:hAnsi="Arial Narrow" w:cs="Arial Narrow"/>
                <w:b/>
                <w:sz w:val="20"/>
                <w:szCs w:val="20"/>
              </w:rPr>
              <w:t xml:space="preserve"> </w:t>
            </w:r>
            <w:r w:rsidRPr="0064005D">
              <w:rPr>
                <w:rFonts w:ascii="Arial Narrow" w:eastAsia="Arial Narrow" w:hAnsi="Arial Narrow" w:cs="Arial Narrow"/>
                <w:b/>
                <w:sz w:val="20"/>
                <w:szCs w:val="20"/>
              </w:rPr>
              <w:t>se describe en el apartado siguiente “Descripción visual”</w:t>
            </w:r>
            <w:r>
              <w:rPr>
                <w:rFonts w:ascii="Arial Narrow" w:eastAsia="Arial Narrow" w:hAnsi="Arial Narrow" w:cs="Arial Narrow"/>
                <w:sz w:val="20"/>
                <w:szCs w:val="20"/>
              </w:rPr>
              <w:t xml:space="preserve"> en la que hacemos el “</w:t>
            </w:r>
            <w:proofErr w:type="spellStart"/>
            <w:r>
              <w:rPr>
                <w:rFonts w:ascii="Arial Narrow" w:eastAsia="Arial Narrow" w:hAnsi="Arial Narrow" w:cs="Arial Narrow"/>
                <w:sz w:val="20"/>
                <w:szCs w:val="20"/>
              </w:rPr>
              <w:t>cookbook</w:t>
            </w:r>
            <w:proofErr w:type="spellEnd"/>
            <w:r>
              <w:rPr>
                <w:rFonts w:ascii="Arial Narrow" w:eastAsia="Arial Narrow" w:hAnsi="Arial Narrow" w:cs="Arial Narrow"/>
                <w:sz w:val="20"/>
                <w:szCs w:val="20"/>
              </w:rPr>
              <w:t xml:space="preserve">” con los pasos y los pantallazos (los he denominado </w:t>
            </w:r>
            <w:proofErr w:type="spellStart"/>
            <w:r>
              <w:rPr>
                <w:rFonts w:ascii="Arial Narrow" w:eastAsia="Arial Narrow" w:hAnsi="Arial Narrow" w:cs="Arial Narrow"/>
                <w:sz w:val="20"/>
                <w:szCs w:val="20"/>
              </w:rPr>
              <w:t>screenshots</w:t>
            </w:r>
            <w:proofErr w:type="spellEnd"/>
            <w:r>
              <w:rPr>
                <w:rFonts w:ascii="Arial Narrow" w:eastAsia="Arial Narrow" w:hAnsi="Arial Narrow" w:cs="Arial Narrow"/>
                <w:sz w:val="20"/>
                <w:szCs w:val="20"/>
              </w:rPr>
              <w:t xml:space="preserve"> en el resto de este  documento.</w:t>
            </w: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Descripción Visual</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b/>
                <w:sz w:val="20"/>
                <w:szCs w:val="20"/>
              </w:rPr>
            </w:pP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Entrando en la parte metodológica del uso de IA y más en concreto de </w:t>
            </w:r>
            <w:proofErr w:type="spellStart"/>
            <w:r>
              <w:rPr>
                <w:rFonts w:ascii="Arial Narrow" w:eastAsia="Arial Narrow" w:hAnsi="Arial Narrow" w:cs="Arial Narrow"/>
                <w:sz w:val="20"/>
                <w:szCs w:val="20"/>
              </w:rPr>
              <w:t>LearningML</w:t>
            </w:r>
            <w:proofErr w:type="spellEnd"/>
            <w:r>
              <w:rPr>
                <w:rFonts w:ascii="Arial Narrow" w:eastAsia="Arial Narrow" w:hAnsi="Arial Narrow" w:cs="Arial Narrow"/>
                <w:sz w:val="20"/>
                <w:szCs w:val="20"/>
              </w:rPr>
              <w:t>, la secuencia de pasos sería la siguiente:</w:t>
            </w: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1º: Introducción de datos, que por lo que he visto en el curso, deberían ser fotos (ficheros </w:t>
            </w:r>
            <w:proofErr w:type="spellStart"/>
            <w:r>
              <w:rPr>
                <w:rFonts w:ascii="Arial Narrow" w:eastAsia="Arial Narrow" w:hAnsi="Arial Narrow" w:cs="Arial Narrow"/>
                <w:sz w:val="20"/>
                <w:szCs w:val="20"/>
              </w:rPr>
              <w:t>jpg</w:t>
            </w:r>
            <w:proofErr w:type="spellEnd"/>
            <w:r>
              <w:rPr>
                <w:rFonts w:ascii="Arial Narrow" w:eastAsia="Arial Narrow" w:hAnsi="Arial Narrow" w:cs="Arial Narrow"/>
                <w:sz w:val="20"/>
                <w:szCs w:val="20"/>
              </w:rPr>
              <w:t xml:space="preserve">?) de distintos ejemplos de ecuaciones polinómicas de grado 1 y de </w:t>
            </w:r>
            <w:proofErr w:type="spellStart"/>
            <w:r>
              <w:rPr>
                <w:rFonts w:ascii="Arial Narrow" w:eastAsia="Arial Narrow" w:hAnsi="Arial Narrow" w:cs="Arial Narrow"/>
                <w:sz w:val="20"/>
                <w:szCs w:val="20"/>
              </w:rPr>
              <w:t>gtrado</w:t>
            </w:r>
            <w:proofErr w:type="spellEnd"/>
            <w:r>
              <w:rPr>
                <w:rFonts w:ascii="Arial Narrow" w:eastAsia="Arial Narrow" w:hAnsi="Arial Narrow" w:cs="Arial Narrow"/>
                <w:sz w:val="20"/>
                <w:szCs w:val="20"/>
              </w:rPr>
              <w:t xml:space="preserve"> 2. Usaríamos las categorías: “Ecuaciones_Grado_1” y “Ecuaciones_Grado_2” con distintos ejemplos que creamos con el programa Word para editar el texto de las ecuaciones pero </w:t>
            </w:r>
            <w:proofErr w:type="spellStart"/>
            <w:r>
              <w:rPr>
                <w:rFonts w:ascii="Arial Narrow" w:eastAsia="Arial Narrow" w:hAnsi="Arial Narrow" w:cs="Arial Narrow"/>
                <w:b/>
                <w:sz w:val="20"/>
                <w:szCs w:val="20"/>
              </w:rPr>
              <w:t>convirtindo</w:t>
            </w:r>
            <w:proofErr w:type="spellEnd"/>
            <w:r>
              <w:rPr>
                <w:rFonts w:ascii="Arial Narrow" w:eastAsia="Arial Narrow" w:hAnsi="Arial Narrow" w:cs="Arial Narrow"/>
                <w:b/>
                <w:sz w:val="20"/>
                <w:szCs w:val="20"/>
              </w:rPr>
              <w:t xml:space="preserve"> ese texto en ficheros .PNG (imágenes) usando una herramienta de recortes (</w:t>
            </w:r>
            <w:proofErr w:type="spellStart"/>
            <w:r>
              <w:rPr>
                <w:rFonts w:ascii="Arial Narrow" w:eastAsia="Arial Narrow" w:hAnsi="Arial Narrow" w:cs="Arial Narrow"/>
                <w:b/>
                <w:sz w:val="20"/>
                <w:szCs w:val="20"/>
              </w:rPr>
              <w:t>snipper</w:t>
            </w:r>
            <w:proofErr w:type="spellEnd"/>
            <w:r>
              <w:rPr>
                <w:rFonts w:ascii="Arial Narrow" w:eastAsia="Arial Narrow" w:hAnsi="Arial Narrow" w:cs="Arial Narrow"/>
                <w:b/>
                <w:sz w:val="20"/>
                <w:szCs w:val="20"/>
              </w:rPr>
              <w:t>)</w:t>
            </w:r>
            <w:r>
              <w:rPr>
                <w:rFonts w:ascii="Arial Narrow" w:eastAsia="Arial Narrow" w:hAnsi="Arial Narrow" w:cs="Arial Narrow"/>
                <w:sz w:val="20"/>
                <w:szCs w:val="20"/>
              </w:rPr>
              <w:t xml:space="preserve">. Convertimos en imágenes para usar la parte de </w:t>
            </w:r>
            <w:r w:rsidRPr="00400669">
              <w:rPr>
                <w:rFonts w:ascii="Arial Narrow" w:eastAsia="Arial Narrow" w:hAnsi="Arial Narrow" w:cs="Arial Narrow"/>
                <w:b/>
                <w:sz w:val="20"/>
                <w:szCs w:val="20"/>
              </w:rPr>
              <w:t xml:space="preserve">Reconocer imágenes de </w:t>
            </w:r>
            <w:proofErr w:type="spellStart"/>
            <w:r w:rsidRPr="00400669">
              <w:rPr>
                <w:rFonts w:ascii="Arial Narrow" w:eastAsia="Arial Narrow" w:hAnsi="Arial Narrow" w:cs="Arial Narrow"/>
                <w:b/>
                <w:sz w:val="20"/>
                <w:szCs w:val="20"/>
              </w:rPr>
              <w:t>Learning</w:t>
            </w:r>
            <w:proofErr w:type="spellEnd"/>
            <w:r w:rsidRPr="00400669">
              <w:rPr>
                <w:rFonts w:ascii="Arial Narrow" w:eastAsia="Arial Narrow" w:hAnsi="Arial Narrow" w:cs="Arial Narrow"/>
                <w:b/>
                <w:sz w:val="20"/>
                <w:szCs w:val="20"/>
              </w:rPr>
              <w:t xml:space="preserve"> ML</w:t>
            </w:r>
            <w:r>
              <w:rPr>
                <w:rFonts w:ascii="Arial Narrow" w:eastAsia="Arial Narrow" w:hAnsi="Arial Narrow" w:cs="Arial Narrow"/>
                <w:sz w:val="20"/>
                <w:szCs w:val="20"/>
              </w:rPr>
              <w:t>:</w:t>
            </w: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sidRPr="00400669">
              <w:rPr>
                <w:rFonts w:ascii="Arial Narrow" w:eastAsia="Arial Narrow" w:hAnsi="Arial Narrow" w:cs="Arial Narrow"/>
                <w:sz w:val="20"/>
                <w:szCs w:val="20"/>
              </w:rPr>
              <w:drawing>
                <wp:inline distT="0" distB="0" distL="0" distR="0" wp14:anchorId="2FC5279D" wp14:editId="398D7F36">
                  <wp:extent cx="5612130" cy="2338705"/>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2338705"/>
                          </a:xfrm>
                          <a:prstGeom prst="rect">
                            <a:avLst/>
                          </a:prstGeom>
                        </pic:spPr>
                      </pic:pic>
                    </a:graphicData>
                  </a:graphic>
                </wp:inline>
              </w:drawing>
            </w:r>
            <w:r>
              <w:rPr>
                <w:rFonts w:ascii="Arial Narrow" w:eastAsia="Arial Narrow" w:hAnsi="Arial Narrow" w:cs="Arial Narrow"/>
                <w:sz w:val="20"/>
                <w:szCs w:val="20"/>
              </w:rPr>
              <w:t xml:space="preserve"> </w:t>
            </w: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Cargamos los ficheros PNG de cada clase de imágenes en la fase de “ENTRENAR”. </w:t>
            </w: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sidRPr="001A6624">
              <w:rPr>
                <w:rFonts w:ascii="Arial Narrow" w:eastAsia="Arial Narrow" w:hAnsi="Arial Narrow" w:cs="Arial Narrow"/>
                <w:sz w:val="20"/>
                <w:szCs w:val="20"/>
              </w:rPr>
              <w:drawing>
                <wp:inline distT="0" distB="0" distL="0" distR="0" wp14:anchorId="045617E8" wp14:editId="75DFD839">
                  <wp:extent cx="5612130" cy="310578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05785"/>
                          </a:xfrm>
                          <a:prstGeom prst="rect">
                            <a:avLst/>
                          </a:prstGeom>
                        </pic:spPr>
                      </pic:pic>
                    </a:graphicData>
                  </a:graphic>
                </wp:inline>
              </w:drawing>
            </w: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Cargamos 5 ficheros .PNG en la clase de imágenes “Ecuaciones_Grado_1” y 6 ficheros .PNG en la clase de imágenes “Ecuaciones_Grado_2” (ver </w:t>
            </w:r>
            <w:proofErr w:type="spellStart"/>
            <w:r>
              <w:rPr>
                <w:rFonts w:ascii="Arial Narrow" w:eastAsia="Arial Narrow" w:hAnsi="Arial Narrow" w:cs="Arial Narrow"/>
                <w:sz w:val="20"/>
                <w:szCs w:val="20"/>
              </w:rPr>
              <w:t>screenshot</w:t>
            </w:r>
            <w:proofErr w:type="spellEnd"/>
            <w:r>
              <w:rPr>
                <w:rFonts w:ascii="Arial Narrow" w:eastAsia="Arial Narrow" w:hAnsi="Arial Narrow" w:cs="Arial Narrow"/>
                <w:sz w:val="20"/>
                <w:szCs w:val="20"/>
              </w:rPr>
              <w:t xml:space="preserve"> de arriba).</w:t>
            </w:r>
          </w:p>
          <w:p w:rsidR="00885129" w:rsidRDefault="00885129" w:rsidP="00885129">
            <w:pPr>
              <w:pBdr>
                <w:top w:val="nil"/>
                <w:left w:val="nil"/>
                <w:bottom w:val="nil"/>
                <w:right w:val="nil"/>
                <w:between w:val="nil"/>
              </w:pBdr>
              <w:spacing w:line="240" w:lineRule="auto"/>
              <w:rPr>
                <w:rFonts w:ascii="Arial Narrow" w:eastAsia="Arial Narrow" w:hAnsi="Arial Narrow" w:cs="Arial Narrow"/>
                <w:b/>
                <w:sz w:val="20"/>
                <w:szCs w:val="20"/>
              </w:rPr>
            </w:pPr>
            <w:r w:rsidRPr="001A6624">
              <w:rPr>
                <w:rFonts w:ascii="Arial Narrow" w:eastAsia="Arial Narrow" w:hAnsi="Arial Narrow" w:cs="Arial Narrow"/>
                <w:b/>
                <w:sz w:val="20"/>
                <w:szCs w:val="20"/>
              </w:rPr>
              <w:t>Pulsamos en el icono de la fase 2.Aprender</w:t>
            </w:r>
            <w:r>
              <w:rPr>
                <w:rFonts w:ascii="Arial Narrow" w:eastAsia="Arial Narrow" w:hAnsi="Arial Narrow" w:cs="Arial Narrow"/>
                <w:b/>
                <w:sz w:val="20"/>
                <w:szCs w:val="20"/>
              </w:rPr>
              <w:t xml:space="preserve"> para que la herramienta aprenda con estos inputs a reconocer las imágenes de prueba que le pasaremos.</w:t>
            </w:r>
          </w:p>
          <w:p w:rsidR="00885129" w:rsidRPr="001A6624" w:rsidRDefault="00885129" w:rsidP="00885129">
            <w:pPr>
              <w:pBdr>
                <w:top w:val="nil"/>
                <w:left w:val="nil"/>
                <w:bottom w:val="nil"/>
                <w:right w:val="nil"/>
                <w:between w:val="nil"/>
              </w:pBdr>
              <w:spacing w:line="240" w:lineRule="auto"/>
              <w:rPr>
                <w:rFonts w:ascii="Arial Narrow" w:eastAsia="Arial Narrow" w:hAnsi="Arial Narrow" w:cs="Arial Narrow"/>
                <w:b/>
                <w:sz w:val="20"/>
                <w:szCs w:val="20"/>
              </w:rPr>
            </w:pPr>
          </w:p>
          <w:p w:rsidR="00885129" w:rsidRDefault="00885129" w:rsidP="00885129">
            <w:pPr>
              <w:pBdr>
                <w:top w:val="nil"/>
                <w:left w:val="nil"/>
                <w:bottom w:val="nil"/>
                <w:right w:val="nil"/>
                <w:between w:val="nil"/>
              </w:pBd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r w:rsidRPr="001A6624">
              <w:rPr>
                <w:rFonts w:ascii="Arial Narrow" w:eastAsia="Arial Narrow" w:hAnsi="Arial Narrow" w:cs="Arial Narrow"/>
                <w:b/>
                <w:sz w:val="20"/>
                <w:szCs w:val="20"/>
              </w:rPr>
              <w:drawing>
                <wp:inline distT="0" distB="0" distL="0" distR="0" wp14:anchorId="277704B6" wp14:editId="1BFC734A">
                  <wp:extent cx="5615777" cy="3154680"/>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2632"/>
                          </a:xfrm>
                          <a:prstGeom prst="rect">
                            <a:avLst/>
                          </a:prstGeom>
                        </pic:spPr>
                      </pic:pic>
                    </a:graphicData>
                  </a:graphic>
                </wp:inline>
              </w:drawing>
            </w: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En el </w:t>
            </w:r>
            <w:proofErr w:type="spellStart"/>
            <w:r>
              <w:rPr>
                <w:rFonts w:ascii="Arial Narrow" w:eastAsia="Arial Narrow" w:hAnsi="Arial Narrow" w:cs="Arial Narrow"/>
                <w:sz w:val="20"/>
                <w:szCs w:val="20"/>
              </w:rPr>
              <w:t>screenshot</w:t>
            </w:r>
            <w:proofErr w:type="spellEnd"/>
            <w:r>
              <w:rPr>
                <w:rFonts w:ascii="Arial Narrow" w:eastAsia="Arial Narrow" w:hAnsi="Arial Narrow" w:cs="Arial Narrow"/>
                <w:sz w:val="20"/>
                <w:szCs w:val="20"/>
              </w:rPr>
              <w:t xml:space="preserve"> anterior puede comprobarse que “</w:t>
            </w:r>
            <w:proofErr w:type="spellStart"/>
            <w:r>
              <w:rPr>
                <w:rFonts w:ascii="Arial Narrow" w:eastAsia="Arial Narrow" w:hAnsi="Arial Narrow" w:cs="Arial Narrow"/>
                <w:sz w:val="20"/>
                <w:szCs w:val="20"/>
              </w:rPr>
              <w:t>LearningML</w:t>
            </w:r>
            <w:proofErr w:type="spellEnd"/>
            <w:r>
              <w:rPr>
                <w:rFonts w:ascii="Arial Narrow" w:eastAsia="Arial Narrow" w:hAnsi="Arial Narrow" w:cs="Arial Narrow"/>
                <w:sz w:val="20"/>
                <w:szCs w:val="20"/>
              </w:rPr>
              <w:t>” “YA APRENDIÓ” y ya se puede usar el modelo.</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Vamos a darle algunos ficheros de prueba que creamos también usando WORD y SNIPPER.</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Le pasamos una ecuación de grado 1 y….ACIERTA PERO CON UN GRADO DE FIABILIDAD DE MENOS DE UN 51%, la herramienta dice “No estar muy segura”:</w:t>
            </w:r>
          </w:p>
          <w:p w:rsidR="00885129" w:rsidRDefault="00885129" w:rsidP="00885129">
            <w:pPr>
              <w:spacing w:line="240" w:lineRule="auto"/>
              <w:rPr>
                <w:rFonts w:ascii="Arial Narrow" w:eastAsia="Arial Narrow" w:hAnsi="Arial Narrow" w:cs="Arial Narrow"/>
                <w:sz w:val="20"/>
                <w:szCs w:val="20"/>
              </w:rPr>
            </w:pPr>
            <w:r w:rsidRPr="00891E4A">
              <w:rPr>
                <w:rFonts w:ascii="Arial Narrow" w:eastAsia="Arial Narrow" w:hAnsi="Arial Narrow" w:cs="Arial Narrow"/>
                <w:sz w:val="20"/>
                <w:szCs w:val="20"/>
              </w:rPr>
              <w:drawing>
                <wp:inline distT="0" distB="0" distL="0" distR="0" wp14:anchorId="3EDFA810" wp14:editId="253F40E9">
                  <wp:extent cx="5612130" cy="194691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946910"/>
                          </a:xfrm>
                          <a:prstGeom prst="rect">
                            <a:avLst/>
                          </a:prstGeom>
                        </pic:spPr>
                      </pic:pic>
                    </a:graphicData>
                  </a:graphic>
                </wp:inline>
              </w:drawing>
            </w: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Probemos con una ecuación polinómica de grado 2:</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La herramienta la categoriza erróneamente, ¡con un mayor porcentaje de fiabilidad que en el caso primero en el que sí que acertó! Como ecuación de grado 1:</w:t>
            </w:r>
          </w:p>
          <w:p w:rsidR="00885129" w:rsidRDefault="00885129" w:rsidP="00885129">
            <w:pPr>
              <w:spacing w:line="240" w:lineRule="auto"/>
              <w:rPr>
                <w:rFonts w:ascii="Arial Narrow" w:eastAsia="Arial Narrow" w:hAnsi="Arial Narrow" w:cs="Arial Narrow"/>
                <w:sz w:val="20"/>
                <w:szCs w:val="20"/>
              </w:rPr>
            </w:pPr>
            <w:r w:rsidRPr="00556B83">
              <w:rPr>
                <w:rFonts w:ascii="Arial Narrow" w:eastAsia="Arial Narrow" w:hAnsi="Arial Narrow" w:cs="Arial Narrow"/>
                <w:sz w:val="20"/>
                <w:szCs w:val="20"/>
              </w:rPr>
              <w:lastRenderedPageBreak/>
              <w:drawing>
                <wp:inline distT="0" distB="0" distL="0" distR="0" wp14:anchorId="06A9EEFC" wp14:editId="4041DFD6">
                  <wp:extent cx="5614173" cy="3063240"/>
                  <wp:effectExtent l="0" t="0" r="571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062125"/>
                          </a:xfrm>
                          <a:prstGeom prst="rect">
                            <a:avLst/>
                          </a:prstGeom>
                        </pic:spPr>
                      </pic:pic>
                    </a:graphicData>
                  </a:graphic>
                </wp:inline>
              </w:drawing>
            </w: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Vamos a intentarlo de nuevo con otras pruebas:</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¡Vuelve a ser erróneo el diagnóstico!:</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Le hemos enviado como input una ecuación de grado uno ¡Y la identifica con un 52,86% como grado 2!</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Veamos el pantallazo:</w:t>
            </w:r>
          </w:p>
          <w:p w:rsidR="00885129" w:rsidRDefault="00885129" w:rsidP="00885129">
            <w:pPr>
              <w:spacing w:line="240" w:lineRule="auto"/>
              <w:rPr>
                <w:rFonts w:ascii="Arial Narrow" w:eastAsia="Arial Narrow" w:hAnsi="Arial Narrow" w:cs="Arial Narrow"/>
                <w:sz w:val="20"/>
                <w:szCs w:val="20"/>
              </w:rPr>
            </w:pPr>
            <w:r w:rsidRPr="00556B83">
              <w:rPr>
                <w:rFonts w:ascii="Arial Narrow" w:eastAsia="Arial Narrow" w:hAnsi="Arial Narrow" w:cs="Arial Narrow"/>
                <w:sz w:val="20"/>
                <w:szCs w:val="20"/>
              </w:rPr>
              <w:drawing>
                <wp:inline distT="0" distB="0" distL="0" distR="0" wp14:anchorId="3A34E79D" wp14:editId="1AA647D5">
                  <wp:extent cx="5610592" cy="282702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827795"/>
                          </a:xfrm>
                          <a:prstGeom prst="rect">
                            <a:avLst/>
                          </a:prstGeom>
                        </pic:spPr>
                      </pic:pic>
                    </a:graphicData>
                  </a:graphic>
                </wp:inline>
              </w:drawing>
            </w:r>
          </w:p>
          <w:p w:rsidR="00885129" w:rsidRDefault="00885129" w:rsidP="00885129">
            <w:pPr>
              <w:spacing w:line="240" w:lineRule="auto"/>
              <w:rPr>
                <w:rFonts w:ascii="Arial Narrow" w:eastAsia="Arial Narrow" w:hAnsi="Arial Narrow" w:cs="Arial Narrow"/>
                <w:sz w:val="20"/>
                <w:szCs w:val="20"/>
              </w:rPr>
            </w:pP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Le damos “otra oportunidad” con una ecuación de 2º grado. Veamos que hace:</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¡¡¡BIEN!! ¡¡ACIERTA!! Aunque el porcentaje no es para tirar cohetes pero ya sube al 53% (honestamente la probabilidad que da es como la de lanzar una moneda al aire o decirlo “al azar” al tener que elegir entre 2 clases (la probabilidad de acertar al decir lo que quiera entre dos opciones es de un 50%, en el rango de las probabilidades que ha dado la herramienta).</w:t>
            </w:r>
          </w:p>
          <w:p w:rsidR="00885129" w:rsidRDefault="00885129"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Vamos con un tercer test case.</w:t>
            </w:r>
          </w:p>
          <w:p w:rsidR="0064005D" w:rsidRDefault="0064005D"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¡¡¡BIEN!!!! Mejora, acierta con un 62% de probabilidad, no es para tirar cohetes pero mejora en más de un 10%, “el cara o cruz”. Veamos el </w:t>
            </w:r>
            <w:proofErr w:type="spellStart"/>
            <w:r>
              <w:rPr>
                <w:rFonts w:ascii="Arial Narrow" w:eastAsia="Arial Narrow" w:hAnsi="Arial Narrow" w:cs="Arial Narrow"/>
                <w:sz w:val="20"/>
                <w:szCs w:val="20"/>
              </w:rPr>
              <w:t>screenshot</w:t>
            </w:r>
            <w:proofErr w:type="spellEnd"/>
            <w:r>
              <w:rPr>
                <w:rFonts w:ascii="Arial Narrow" w:eastAsia="Arial Narrow" w:hAnsi="Arial Narrow" w:cs="Arial Narrow"/>
                <w:sz w:val="20"/>
                <w:szCs w:val="20"/>
              </w:rPr>
              <w:t xml:space="preserve"> del resultado:</w:t>
            </w:r>
          </w:p>
          <w:p w:rsidR="0064005D" w:rsidRDefault="0064005D" w:rsidP="00885129">
            <w:pPr>
              <w:spacing w:line="240" w:lineRule="auto"/>
              <w:rPr>
                <w:rFonts w:ascii="Arial Narrow" w:eastAsia="Arial Narrow" w:hAnsi="Arial Narrow" w:cs="Arial Narrow"/>
                <w:sz w:val="20"/>
                <w:szCs w:val="20"/>
              </w:rPr>
            </w:pPr>
            <w:r w:rsidRPr="0064005D">
              <w:rPr>
                <w:rFonts w:ascii="Arial Narrow" w:eastAsia="Arial Narrow" w:hAnsi="Arial Narrow" w:cs="Arial Narrow"/>
                <w:sz w:val="20"/>
                <w:szCs w:val="20"/>
              </w:rPr>
              <w:lastRenderedPageBreak/>
              <w:drawing>
                <wp:inline distT="0" distB="0" distL="0" distR="0" wp14:anchorId="49B0124C" wp14:editId="77A61305">
                  <wp:extent cx="5608718" cy="28422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843989"/>
                          </a:xfrm>
                          <a:prstGeom prst="rect">
                            <a:avLst/>
                          </a:prstGeom>
                        </pic:spPr>
                      </pic:pic>
                    </a:graphicData>
                  </a:graphic>
                </wp:inline>
              </w:drawing>
            </w:r>
          </w:p>
          <w:p w:rsidR="0064005D" w:rsidRDefault="0064005D"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Probemos un tercer caso de ecuación de grado 2:</w:t>
            </w:r>
          </w:p>
          <w:p w:rsidR="0064005D" w:rsidRDefault="0064005D"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¡¡¡SI!!! Acierta con un 55% de probabilidad. </w:t>
            </w:r>
            <w:proofErr w:type="spellStart"/>
            <w:r>
              <w:rPr>
                <w:rFonts w:ascii="Arial Narrow" w:eastAsia="Arial Narrow" w:hAnsi="Arial Narrow" w:cs="Arial Narrow"/>
                <w:sz w:val="20"/>
                <w:szCs w:val="20"/>
              </w:rPr>
              <w:t>Screenshot</w:t>
            </w:r>
            <w:proofErr w:type="spellEnd"/>
            <w:r>
              <w:rPr>
                <w:rFonts w:ascii="Arial Narrow" w:eastAsia="Arial Narrow" w:hAnsi="Arial Narrow" w:cs="Arial Narrow"/>
                <w:sz w:val="20"/>
                <w:szCs w:val="20"/>
              </w:rPr>
              <w:t xml:space="preserve"> de nuevo abajo:</w:t>
            </w:r>
          </w:p>
          <w:p w:rsidR="0064005D" w:rsidRDefault="0064005D" w:rsidP="00885129">
            <w:pPr>
              <w:spacing w:line="240" w:lineRule="auto"/>
              <w:rPr>
                <w:rFonts w:ascii="Arial Narrow" w:eastAsia="Arial Narrow" w:hAnsi="Arial Narrow" w:cs="Arial Narrow"/>
                <w:sz w:val="20"/>
                <w:szCs w:val="20"/>
              </w:rPr>
            </w:pPr>
            <w:r w:rsidRPr="0064005D">
              <w:rPr>
                <w:rFonts w:ascii="Arial Narrow" w:eastAsia="Arial Narrow" w:hAnsi="Arial Narrow" w:cs="Arial Narrow"/>
                <w:sz w:val="20"/>
                <w:szCs w:val="20"/>
              </w:rPr>
              <w:drawing>
                <wp:inline distT="0" distB="0" distL="0" distR="0" wp14:anchorId="2DB9B7D1" wp14:editId="7C38EE76">
                  <wp:extent cx="5615940" cy="30327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030702"/>
                          </a:xfrm>
                          <a:prstGeom prst="rect">
                            <a:avLst/>
                          </a:prstGeom>
                        </pic:spPr>
                      </pic:pic>
                    </a:graphicData>
                  </a:graphic>
                </wp:inline>
              </w:drawing>
            </w:r>
          </w:p>
          <w:p w:rsidR="00202398" w:rsidRDefault="00202398" w:rsidP="00885129">
            <w:pPr>
              <w:spacing w:line="240" w:lineRule="auto"/>
              <w:rPr>
                <w:rFonts w:ascii="Arial Narrow" w:eastAsia="Arial Narrow" w:hAnsi="Arial Narrow" w:cs="Arial Narrow"/>
                <w:sz w:val="20"/>
                <w:szCs w:val="20"/>
              </w:rPr>
            </w:pPr>
          </w:p>
          <w:p w:rsidR="00202398" w:rsidRDefault="00202398"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Hay que reconocerle la humildad a la herramienta al decir “…no estoy muy segura”. Poco a poco pero mejora los resultados.</w:t>
            </w:r>
          </w:p>
          <w:p w:rsidR="00202398" w:rsidRDefault="00202398"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Vamos a “hacer trampa”, vamos a darle como inputs de prueba alguno de los ficheros de entrenamiento.</w:t>
            </w:r>
          </w:p>
          <w:p w:rsidR="00202398" w:rsidRDefault="00202398"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Primero una ecuación de grado 1.</w:t>
            </w:r>
          </w:p>
          <w:p w:rsidR="00202398" w:rsidRDefault="00202398" w:rsidP="00885129">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Según mi hipótesis al darle como entrada una imagen con la que ha sido entrenada la herramienta debería hacer un reconocimiento casi del 100%. ¡Pero no es así! La identifica bien pero sólo con un 55%. </w:t>
            </w:r>
            <w:proofErr w:type="spellStart"/>
            <w:r>
              <w:rPr>
                <w:rFonts w:ascii="Arial Narrow" w:eastAsia="Arial Narrow" w:hAnsi="Arial Narrow" w:cs="Arial Narrow"/>
                <w:sz w:val="20"/>
                <w:szCs w:val="20"/>
              </w:rPr>
              <w:t>Screenshot</w:t>
            </w:r>
            <w:proofErr w:type="spellEnd"/>
            <w:r>
              <w:rPr>
                <w:rFonts w:ascii="Arial Narrow" w:eastAsia="Arial Narrow" w:hAnsi="Arial Narrow" w:cs="Arial Narrow"/>
                <w:sz w:val="20"/>
                <w:szCs w:val="20"/>
              </w:rPr>
              <w:t xml:space="preserve"> de prueba:</w:t>
            </w:r>
          </w:p>
          <w:p w:rsidR="00202398" w:rsidRDefault="00202398" w:rsidP="00885129">
            <w:pPr>
              <w:spacing w:line="240" w:lineRule="auto"/>
              <w:rPr>
                <w:rFonts w:ascii="Arial Narrow" w:eastAsia="Arial Narrow" w:hAnsi="Arial Narrow" w:cs="Arial Narrow"/>
                <w:sz w:val="20"/>
                <w:szCs w:val="20"/>
              </w:rPr>
            </w:pPr>
            <w:r w:rsidRPr="00202398">
              <w:rPr>
                <w:rFonts w:ascii="Arial Narrow" w:eastAsia="Arial Narrow" w:hAnsi="Arial Narrow" w:cs="Arial Narrow"/>
                <w:sz w:val="20"/>
                <w:szCs w:val="20"/>
              </w:rPr>
              <w:lastRenderedPageBreak/>
              <w:drawing>
                <wp:inline distT="0" distB="0" distL="0" distR="0" wp14:anchorId="37682623" wp14:editId="73489495">
                  <wp:extent cx="5615940" cy="25298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528124"/>
                          </a:xfrm>
                          <a:prstGeom prst="rect">
                            <a:avLst/>
                          </a:prstGeom>
                        </pic:spPr>
                      </pic:pic>
                    </a:graphicData>
                  </a:graphic>
                </wp:inline>
              </w:drawing>
            </w:r>
            <w:r>
              <w:rPr>
                <w:rFonts w:ascii="Arial Narrow" w:eastAsia="Arial Narrow" w:hAnsi="Arial Narrow" w:cs="Arial Narrow"/>
                <w:sz w:val="20"/>
                <w:szCs w:val="20"/>
              </w:rPr>
              <w:t xml:space="preserve"> </w:t>
            </w:r>
          </w:p>
          <w:p w:rsidR="00976F97" w:rsidRDefault="00976F97">
            <w:pPr>
              <w:spacing w:line="240" w:lineRule="auto"/>
              <w:jc w:val="both"/>
              <w:rPr>
                <w:rFonts w:ascii="Arial Narrow" w:eastAsia="Arial Narrow" w:hAnsi="Arial Narrow" w:cs="Arial Narrow"/>
                <w:b/>
                <w:sz w:val="20"/>
                <w:szCs w:val="20"/>
              </w:rPr>
            </w:pPr>
          </w:p>
          <w:p w:rsidR="00202398" w:rsidRDefault="00202398">
            <w:pPr>
              <w:spacing w:line="240" w:lineRule="auto"/>
              <w:jc w:val="both"/>
              <w:rPr>
                <w:rFonts w:ascii="Arial Narrow" w:eastAsia="Arial Narrow" w:hAnsi="Arial Narrow" w:cs="Arial Narrow"/>
                <w:sz w:val="20"/>
                <w:szCs w:val="20"/>
              </w:rPr>
            </w:pPr>
            <w:r w:rsidRPr="00202398">
              <w:rPr>
                <w:rFonts w:ascii="Arial Narrow" w:eastAsia="Arial Narrow" w:hAnsi="Arial Narrow" w:cs="Arial Narrow"/>
                <w:sz w:val="20"/>
                <w:szCs w:val="20"/>
              </w:rPr>
              <w:t xml:space="preserve">Repetimos la prueba con </w:t>
            </w:r>
            <w:r>
              <w:rPr>
                <w:rFonts w:ascii="Arial Narrow" w:eastAsia="Arial Narrow" w:hAnsi="Arial Narrow" w:cs="Arial Narrow"/>
                <w:sz w:val="20"/>
                <w:szCs w:val="20"/>
              </w:rPr>
              <w:t>un “fichero trampa” de grado 2, usado anteriormente como entrenamiento del modelo.</w:t>
            </w:r>
          </w:p>
          <w:p w:rsidR="00202398" w:rsidRDefault="00202398">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¡¡¡¡MUY BIEN!!!! Acierta y el porcentaje es, digamos, bastante bueno: un 68%.</w:t>
            </w:r>
          </w:p>
          <w:p w:rsidR="00202398" w:rsidRPr="00202398" w:rsidRDefault="00202398">
            <w:pPr>
              <w:spacing w:line="240" w:lineRule="auto"/>
              <w:jc w:val="both"/>
              <w:rPr>
                <w:rFonts w:ascii="Arial Narrow" w:eastAsia="Arial Narrow" w:hAnsi="Arial Narrow" w:cs="Arial Narrow"/>
                <w:sz w:val="20"/>
                <w:szCs w:val="20"/>
              </w:rPr>
            </w:pPr>
            <w:r w:rsidRPr="00202398">
              <w:rPr>
                <w:rFonts w:ascii="Arial Narrow" w:eastAsia="Arial Narrow" w:hAnsi="Arial Narrow" w:cs="Arial Narrow"/>
                <w:sz w:val="20"/>
                <w:szCs w:val="20"/>
              </w:rPr>
              <w:drawing>
                <wp:inline distT="0" distB="0" distL="0" distR="0" wp14:anchorId="526A656C" wp14:editId="21D51A32">
                  <wp:extent cx="5609172" cy="30708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072480"/>
                          </a:xfrm>
                          <a:prstGeom prst="rect">
                            <a:avLst/>
                          </a:prstGeom>
                        </pic:spPr>
                      </pic:pic>
                    </a:graphicData>
                  </a:graphic>
                </wp:inline>
              </w:drawing>
            </w:r>
          </w:p>
          <w:p w:rsidR="00976F97" w:rsidRDefault="00976F97">
            <w:pPr>
              <w:spacing w:line="240" w:lineRule="auto"/>
              <w:jc w:val="both"/>
              <w:rPr>
                <w:rFonts w:ascii="Arial Narrow" w:eastAsia="Arial Narrow" w:hAnsi="Arial Narrow" w:cs="Arial Narrow"/>
                <w:b/>
                <w:sz w:val="20"/>
                <w:szCs w:val="20"/>
              </w:rPr>
            </w:pPr>
          </w:p>
          <w:p w:rsidR="00976F97" w:rsidRDefault="007F5481">
            <w:p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Hasta aquí los test cases. Pasamos a los puntos siguientes sobre reflexión y análisis del procedimiento, la experiencia de uso de la herramienta y el análisis de resultados</w:t>
            </w: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lastRenderedPageBreak/>
              <w:t>Reflexión y capacidad crítica</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b/>
                <w:sz w:val="20"/>
                <w:szCs w:val="20"/>
              </w:rPr>
            </w:pPr>
          </w:p>
          <w:p w:rsidR="00976F97" w:rsidRDefault="007F5481">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¿Qué le parecería al alumnado? Aparte de la </w:t>
            </w:r>
            <w:proofErr w:type="spellStart"/>
            <w:r>
              <w:rPr>
                <w:rFonts w:ascii="Arial Narrow" w:eastAsia="Arial Narrow" w:hAnsi="Arial Narrow" w:cs="Arial Narrow"/>
                <w:sz w:val="20"/>
                <w:szCs w:val="20"/>
              </w:rPr>
              <w:t>gamificación</w:t>
            </w:r>
            <w:proofErr w:type="spellEnd"/>
            <w:r>
              <w:rPr>
                <w:rFonts w:ascii="Arial Narrow" w:eastAsia="Arial Narrow" w:hAnsi="Arial Narrow" w:cs="Arial Narrow"/>
                <w:sz w:val="20"/>
                <w:szCs w:val="20"/>
              </w:rPr>
              <w:t xml:space="preserve"> (¡vaya palabro de spanglish!) mi reflexión es que los alumnos posiblemente no le verían muchas posibilidades “didácticas”: aparte del tiempo de preparación de los inputs de training de la herramienta, de los casos de prueba, aunque el tiempo de creación del modelo es muy, muy corto, lo cual es muy muy prometedor. El hecho de que para algo tan definido, preciso y no ambiguo como es una clasificación de ecuaciones polinómicas de grado 1 o 2 en los que basta ver la presencia de una variable (una letra como la x)n  elevada a 1 o a 2 y un signo igual para igualar ambos términos de la ecuación, algo que un alumno aprende en menos de diez minutos con un conjunto limitado de reglas de definición de monomio, polinomio, el que la herramienta acierte pero diga que no llega al 70% tras 4 caso, incluyendo un caso de entrenamiento, les haría pensar que posiblemente con un sistema de reglas (no incluido </w:t>
            </w:r>
            <w:r>
              <w:rPr>
                <w:rFonts w:ascii="Arial Narrow" w:eastAsia="Arial Narrow" w:hAnsi="Arial Narrow" w:cs="Arial Narrow"/>
                <w:sz w:val="20"/>
                <w:szCs w:val="20"/>
              </w:rPr>
              <w:lastRenderedPageBreak/>
              <w:t>en este ejercicio) que hiciesen de sistema experto para entrenar/complementar a la red neuronal de aprendizaje/reconocimiento, sería más fiable que la mera sucesión de test case. Hay que reconocer que la muestra de entrenamiento quizás no es muy grande, creo que es representativa pero no son muchos casos…..pero es que en las clases magistrales con aún menos casos lo acaban clasificando bien (la mera presencia del exponente de grado uno o dos en la variable x y el signo igual (=) son casi suficiente para los alumnos.</w:t>
            </w:r>
          </w:p>
          <w:p w:rsidR="007F5481" w:rsidRDefault="007F5481">
            <w:pPr>
              <w:spacing w:line="240" w:lineRule="auto"/>
              <w:jc w:val="both"/>
              <w:rPr>
                <w:rFonts w:ascii="Arial Narrow" w:eastAsia="Arial Narrow" w:hAnsi="Arial Narrow" w:cs="Arial Narrow"/>
                <w:b/>
                <w:sz w:val="20"/>
                <w:szCs w:val="20"/>
              </w:rPr>
            </w:pPr>
            <w:r w:rsidRPr="00C81412">
              <w:rPr>
                <w:rFonts w:ascii="Arial Narrow" w:eastAsia="Arial Narrow" w:hAnsi="Arial Narrow" w:cs="Arial Narrow"/>
                <w:b/>
                <w:sz w:val="20"/>
                <w:szCs w:val="20"/>
              </w:rPr>
              <w:t xml:space="preserve">En </w:t>
            </w:r>
            <w:proofErr w:type="spellStart"/>
            <w:r w:rsidRPr="00C81412">
              <w:rPr>
                <w:rFonts w:ascii="Arial Narrow" w:eastAsia="Arial Narrow" w:hAnsi="Arial Narrow" w:cs="Arial Narrow"/>
                <w:b/>
                <w:sz w:val="20"/>
                <w:szCs w:val="20"/>
              </w:rPr>
              <w:t>fín</w:t>
            </w:r>
            <w:proofErr w:type="spellEnd"/>
            <w:r w:rsidRPr="00C81412">
              <w:rPr>
                <w:rFonts w:ascii="Arial Narrow" w:eastAsia="Arial Narrow" w:hAnsi="Arial Narrow" w:cs="Arial Narrow"/>
                <w:b/>
                <w:sz w:val="20"/>
                <w:szCs w:val="20"/>
              </w:rPr>
              <w:t>,</w:t>
            </w:r>
            <w:r w:rsidR="00C81412" w:rsidRPr="00C81412">
              <w:rPr>
                <w:rFonts w:ascii="Arial Narrow" w:eastAsia="Arial Narrow" w:hAnsi="Arial Narrow" w:cs="Arial Narrow"/>
                <w:b/>
                <w:sz w:val="20"/>
                <w:szCs w:val="20"/>
              </w:rPr>
              <w:t xml:space="preserve"> ejercicio muy interesante pero, en cuanto a utilidad didáctica, no muy fiable. Seguramente les haría reflexionar que el </w:t>
            </w:r>
            <w:proofErr w:type="spellStart"/>
            <w:r w:rsidR="00C81412" w:rsidRPr="00C81412">
              <w:rPr>
                <w:rFonts w:ascii="Arial Narrow" w:eastAsia="Arial Narrow" w:hAnsi="Arial Narrow" w:cs="Arial Narrow"/>
                <w:b/>
                <w:sz w:val="20"/>
                <w:szCs w:val="20"/>
              </w:rPr>
              <w:t>pattern</w:t>
            </w:r>
            <w:proofErr w:type="spellEnd"/>
            <w:r w:rsidR="00C81412" w:rsidRPr="00C81412">
              <w:rPr>
                <w:rFonts w:ascii="Arial Narrow" w:eastAsia="Arial Narrow" w:hAnsi="Arial Narrow" w:cs="Arial Narrow"/>
                <w:b/>
                <w:sz w:val="20"/>
                <w:szCs w:val="20"/>
              </w:rPr>
              <w:t xml:space="preserve"> </w:t>
            </w:r>
            <w:proofErr w:type="spellStart"/>
            <w:r w:rsidR="00C81412" w:rsidRPr="00C81412">
              <w:rPr>
                <w:rFonts w:ascii="Arial Narrow" w:eastAsia="Arial Narrow" w:hAnsi="Arial Narrow" w:cs="Arial Narrow"/>
                <w:b/>
                <w:sz w:val="20"/>
                <w:szCs w:val="20"/>
              </w:rPr>
              <w:t>recognition</w:t>
            </w:r>
            <w:proofErr w:type="spellEnd"/>
            <w:r w:rsidR="00C81412" w:rsidRPr="00C81412">
              <w:rPr>
                <w:rFonts w:ascii="Arial Narrow" w:eastAsia="Arial Narrow" w:hAnsi="Arial Narrow" w:cs="Arial Narrow"/>
                <w:b/>
                <w:sz w:val="20"/>
                <w:szCs w:val="20"/>
              </w:rPr>
              <w:t xml:space="preserve"> “a secas” no es suficiente en sistemas con reglas muy muy estrictas: una ecuación polinómica o es de grado 1 o de grado 2 o de otro grado con un 100% de seguridad. </w:t>
            </w:r>
            <w:r w:rsidR="00C81412">
              <w:rPr>
                <w:rFonts w:ascii="Arial Narrow" w:eastAsia="Arial Narrow" w:hAnsi="Arial Narrow" w:cs="Arial Narrow"/>
                <w:b/>
                <w:sz w:val="20"/>
                <w:szCs w:val="20"/>
              </w:rPr>
              <w:t>Seguro que incluyendo reglas de “</w:t>
            </w:r>
            <w:proofErr w:type="spellStart"/>
            <w:r w:rsidR="00C81412">
              <w:rPr>
                <w:rFonts w:ascii="Arial Narrow" w:eastAsia="Arial Narrow" w:hAnsi="Arial Narrow" w:cs="Arial Narrow"/>
                <w:b/>
                <w:sz w:val="20"/>
                <w:szCs w:val="20"/>
              </w:rPr>
              <w:t>expertise</w:t>
            </w:r>
            <w:proofErr w:type="spellEnd"/>
            <w:r w:rsidR="00C81412">
              <w:rPr>
                <w:rFonts w:ascii="Arial Narrow" w:eastAsia="Arial Narrow" w:hAnsi="Arial Narrow" w:cs="Arial Narrow"/>
                <w:b/>
                <w:sz w:val="20"/>
                <w:szCs w:val="20"/>
              </w:rPr>
              <w:t xml:space="preserve">” de definición de ecuaciones polinómicas de grados 1 y 2 vía instrucciones de </w:t>
            </w:r>
            <w:proofErr w:type="spellStart"/>
            <w:r w:rsidR="00C81412">
              <w:rPr>
                <w:rFonts w:ascii="Arial Narrow" w:eastAsia="Arial Narrow" w:hAnsi="Arial Narrow" w:cs="Arial Narrow"/>
                <w:b/>
                <w:sz w:val="20"/>
                <w:szCs w:val="20"/>
              </w:rPr>
              <w:t>scratch</w:t>
            </w:r>
            <w:proofErr w:type="spellEnd"/>
            <w:r w:rsidR="00C81412">
              <w:rPr>
                <w:rFonts w:ascii="Arial Narrow" w:eastAsia="Arial Narrow" w:hAnsi="Arial Narrow" w:cs="Arial Narrow"/>
                <w:b/>
                <w:sz w:val="20"/>
                <w:szCs w:val="20"/>
              </w:rPr>
              <w:t xml:space="preserve"> o de otro lenguaje de programación podría mejorar mucho el reconocimiento. Al fin y al cabo los compiladores son herramientas de reconocimiento sintáctico y las ecuaciones son expresiones del lenguaje algebraico con una serie de reglas.</w:t>
            </w:r>
          </w:p>
          <w:p w:rsidR="00100034" w:rsidRPr="00C81412" w:rsidRDefault="00100034">
            <w:p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Como añadido: La herramienta ha sido muy fácil de usar. GRACIAS y enhorabuena por su facilidad de uso </w:t>
            </w:r>
            <w:proofErr w:type="spellStart"/>
            <w:r>
              <w:rPr>
                <w:rFonts w:ascii="Arial Narrow" w:eastAsia="Arial Narrow" w:hAnsi="Arial Narrow" w:cs="Arial Narrow"/>
                <w:b/>
                <w:sz w:val="20"/>
                <w:szCs w:val="20"/>
              </w:rPr>
              <w:t>via</w:t>
            </w:r>
            <w:proofErr w:type="spellEnd"/>
            <w:r>
              <w:rPr>
                <w:rFonts w:ascii="Arial Narrow" w:eastAsia="Arial Narrow" w:hAnsi="Arial Narrow" w:cs="Arial Narrow"/>
                <w:b/>
                <w:sz w:val="20"/>
                <w:szCs w:val="20"/>
              </w:rPr>
              <w:t xml:space="preserve"> web (usando EDGE). Se nota, y se agradece como usuario, </w:t>
            </w:r>
            <w:bookmarkStart w:id="1" w:name="_GoBack"/>
            <w:bookmarkEnd w:id="1"/>
            <w:r>
              <w:rPr>
                <w:rFonts w:ascii="Arial Narrow" w:eastAsia="Arial Narrow" w:hAnsi="Arial Narrow" w:cs="Arial Narrow"/>
                <w:b/>
                <w:sz w:val="20"/>
                <w:szCs w:val="20"/>
              </w:rPr>
              <w:t>el mucho trabajo de programación que lleva.</w:t>
            </w:r>
          </w:p>
          <w:p w:rsidR="00976F97" w:rsidRDefault="00976F97">
            <w:pPr>
              <w:spacing w:line="240" w:lineRule="auto"/>
              <w:jc w:val="both"/>
              <w:rPr>
                <w:rFonts w:ascii="Arial Narrow" w:eastAsia="Arial Narrow" w:hAnsi="Arial Narrow" w:cs="Arial Narrow"/>
                <w:b/>
                <w:sz w:val="20"/>
                <w:szCs w:val="20"/>
              </w:rPr>
            </w:pPr>
          </w:p>
          <w:p w:rsidR="00976F97" w:rsidRDefault="00976F97">
            <w:pPr>
              <w:spacing w:line="240" w:lineRule="auto"/>
              <w:jc w:val="both"/>
              <w:rPr>
                <w:rFonts w:ascii="Arial Narrow" w:eastAsia="Arial Narrow" w:hAnsi="Arial Narrow" w:cs="Arial Narrow"/>
                <w:b/>
                <w:sz w:val="20"/>
                <w:szCs w:val="20"/>
              </w:rPr>
            </w:pP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lastRenderedPageBreak/>
              <w:t>Criterios de evaluación</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C81412">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Ya lo he analizado/evaluado cualitativamente en el apartado anterior, las evaluaciones más numéricas de la bondad/fiabilidad del proceso ya las ha dado </w:t>
            </w:r>
            <w:proofErr w:type="spellStart"/>
            <w:r>
              <w:rPr>
                <w:rFonts w:ascii="Arial Narrow" w:eastAsia="Arial Narrow" w:hAnsi="Arial Narrow" w:cs="Arial Narrow"/>
                <w:sz w:val="20"/>
                <w:szCs w:val="20"/>
              </w:rPr>
              <w:t>LearningML</w:t>
            </w:r>
            <w:proofErr w:type="spellEnd"/>
            <w:r>
              <w:rPr>
                <w:rFonts w:ascii="Arial Narrow" w:eastAsia="Arial Narrow" w:hAnsi="Arial Narrow" w:cs="Arial Narrow"/>
                <w:sz w:val="20"/>
                <w:szCs w:val="20"/>
              </w:rPr>
              <w:t>.</w:t>
            </w: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Materiales y licencia</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sz w:val="20"/>
                <w:szCs w:val="20"/>
              </w:rPr>
            </w:pPr>
          </w:p>
          <w:p w:rsidR="00976F97" w:rsidRDefault="00C81412">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He usado la versión web (</w:t>
            </w:r>
            <w:proofErr w:type="spellStart"/>
            <w:r>
              <w:rPr>
                <w:rFonts w:ascii="Arial Narrow" w:eastAsia="Arial Narrow" w:hAnsi="Arial Narrow" w:cs="Arial Narrow"/>
                <w:sz w:val="20"/>
                <w:szCs w:val="20"/>
              </w:rPr>
              <w:t>via</w:t>
            </w:r>
            <w:proofErr w:type="spellEnd"/>
            <w:r>
              <w:rPr>
                <w:rFonts w:ascii="Arial Narrow" w:eastAsia="Arial Narrow" w:hAnsi="Arial Narrow" w:cs="Arial Narrow"/>
                <w:sz w:val="20"/>
                <w:szCs w:val="20"/>
              </w:rPr>
              <w:t xml:space="preserve"> navegador </w:t>
            </w:r>
            <w:proofErr w:type="spellStart"/>
            <w:r>
              <w:rPr>
                <w:rFonts w:ascii="Arial Narrow" w:eastAsia="Arial Narrow" w:hAnsi="Arial Narrow" w:cs="Arial Narrow"/>
                <w:sz w:val="20"/>
                <w:szCs w:val="20"/>
              </w:rPr>
              <w:t>Edge</w:t>
            </w:r>
            <w:proofErr w:type="spellEnd"/>
            <w:r>
              <w:rPr>
                <w:rFonts w:ascii="Arial Narrow" w:eastAsia="Arial Narrow" w:hAnsi="Arial Narrow" w:cs="Arial Narrow"/>
                <w:sz w:val="20"/>
                <w:szCs w:val="20"/>
              </w:rPr>
              <w:t xml:space="preserve"> de Microsoft) de la herramienta </w:t>
            </w:r>
            <w:proofErr w:type="spellStart"/>
            <w:r>
              <w:rPr>
                <w:rFonts w:ascii="Arial Narrow" w:eastAsia="Arial Narrow" w:hAnsi="Arial Narrow" w:cs="Arial Narrow"/>
                <w:sz w:val="20"/>
                <w:szCs w:val="20"/>
              </w:rPr>
              <w:t>LearningML</w:t>
            </w:r>
            <w:proofErr w:type="spellEnd"/>
            <w:r>
              <w:rPr>
                <w:rFonts w:ascii="Arial Narrow" w:eastAsia="Arial Narrow" w:hAnsi="Arial Narrow" w:cs="Arial Narrow"/>
                <w:sz w:val="20"/>
                <w:szCs w:val="20"/>
              </w:rPr>
              <w:t>.</w:t>
            </w: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Listado de recursos</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C81412" w:rsidP="00C81412">
            <w:pPr>
              <w:pStyle w:val="Prrafodelista"/>
              <w:numPr>
                <w:ilvl w:val="0"/>
                <w:numId w:val="2"/>
              </w:num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Word (Microsoft office)</w:t>
            </w:r>
          </w:p>
          <w:p w:rsidR="00C81412" w:rsidRDefault="00C81412" w:rsidP="00C81412">
            <w:pPr>
              <w:pStyle w:val="Prrafodelista"/>
              <w:numPr>
                <w:ilvl w:val="0"/>
                <w:numId w:val="2"/>
              </w:numPr>
              <w:spacing w:line="240" w:lineRule="auto"/>
              <w:jc w:val="both"/>
              <w:rPr>
                <w:rFonts w:ascii="Arial Narrow" w:eastAsia="Arial Narrow" w:hAnsi="Arial Narrow" w:cs="Arial Narrow"/>
                <w:b/>
                <w:sz w:val="20"/>
                <w:szCs w:val="20"/>
              </w:rPr>
            </w:pPr>
            <w:proofErr w:type="spellStart"/>
            <w:r>
              <w:rPr>
                <w:rFonts w:ascii="Arial Narrow" w:eastAsia="Arial Narrow" w:hAnsi="Arial Narrow" w:cs="Arial Narrow"/>
                <w:b/>
                <w:sz w:val="20"/>
                <w:szCs w:val="20"/>
              </w:rPr>
              <w:t>Snipper</w:t>
            </w:r>
            <w:proofErr w:type="spellEnd"/>
            <w:r>
              <w:rPr>
                <w:rFonts w:ascii="Arial Narrow" w:eastAsia="Arial Narrow" w:hAnsi="Arial Narrow" w:cs="Arial Narrow"/>
                <w:b/>
                <w:sz w:val="20"/>
                <w:szCs w:val="20"/>
              </w:rPr>
              <w:t xml:space="preserve"> (software libre) para recortar imágenes y guardarlas en ficheros de imagen .PNG</w:t>
            </w:r>
          </w:p>
          <w:p w:rsidR="00C81412" w:rsidRDefault="00C81412" w:rsidP="00C81412">
            <w:pPr>
              <w:pStyle w:val="Prrafodelista"/>
              <w:numPr>
                <w:ilvl w:val="0"/>
                <w:numId w:val="2"/>
              </w:num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Navegador </w:t>
            </w:r>
            <w:proofErr w:type="spellStart"/>
            <w:r>
              <w:rPr>
                <w:rFonts w:ascii="Arial Narrow" w:eastAsia="Arial Narrow" w:hAnsi="Arial Narrow" w:cs="Arial Narrow"/>
                <w:b/>
                <w:sz w:val="20"/>
                <w:szCs w:val="20"/>
              </w:rPr>
              <w:t>Edge</w:t>
            </w:r>
            <w:proofErr w:type="spellEnd"/>
            <w:r>
              <w:rPr>
                <w:rFonts w:ascii="Arial Narrow" w:eastAsia="Arial Narrow" w:hAnsi="Arial Narrow" w:cs="Arial Narrow"/>
                <w:b/>
                <w:sz w:val="20"/>
                <w:szCs w:val="20"/>
              </w:rPr>
              <w:t xml:space="preserve"> para usar </w:t>
            </w:r>
            <w:proofErr w:type="spellStart"/>
            <w:r>
              <w:rPr>
                <w:rFonts w:ascii="Arial Narrow" w:eastAsia="Arial Narrow" w:hAnsi="Arial Narrow" w:cs="Arial Narrow"/>
                <w:b/>
                <w:sz w:val="20"/>
                <w:szCs w:val="20"/>
              </w:rPr>
              <w:t>Learning</w:t>
            </w:r>
            <w:proofErr w:type="spellEnd"/>
            <w:r>
              <w:rPr>
                <w:rFonts w:ascii="Arial Narrow" w:eastAsia="Arial Narrow" w:hAnsi="Arial Narrow" w:cs="Arial Narrow"/>
                <w:b/>
                <w:sz w:val="20"/>
                <w:szCs w:val="20"/>
              </w:rPr>
              <w:t xml:space="preserve"> ML</w:t>
            </w:r>
          </w:p>
          <w:p w:rsidR="00100034" w:rsidRPr="00C81412" w:rsidRDefault="00100034" w:rsidP="00C81412">
            <w:pPr>
              <w:pStyle w:val="Prrafodelista"/>
              <w:numPr>
                <w:ilvl w:val="0"/>
                <w:numId w:val="2"/>
              </w:numPr>
              <w:spacing w:line="240" w:lineRule="auto"/>
              <w:jc w:val="both"/>
              <w:rPr>
                <w:rFonts w:ascii="Arial Narrow" w:eastAsia="Arial Narrow" w:hAnsi="Arial Narrow" w:cs="Arial Narrow"/>
                <w:b/>
                <w:sz w:val="20"/>
                <w:szCs w:val="20"/>
              </w:rPr>
            </w:pPr>
            <w:proofErr w:type="spellStart"/>
            <w:r>
              <w:rPr>
                <w:rFonts w:ascii="Arial Narrow" w:eastAsia="Arial Narrow" w:hAnsi="Arial Narrow" w:cs="Arial Narrow"/>
                <w:b/>
                <w:sz w:val="20"/>
                <w:szCs w:val="20"/>
              </w:rPr>
              <w:t>Clipchamp</w:t>
            </w:r>
            <w:proofErr w:type="spellEnd"/>
            <w:r>
              <w:rPr>
                <w:rFonts w:ascii="Arial Narrow" w:eastAsia="Arial Narrow" w:hAnsi="Arial Narrow" w:cs="Arial Narrow"/>
                <w:b/>
                <w:sz w:val="20"/>
                <w:szCs w:val="20"/>
              </w:rPr>
              <w:t xml:space="preserve"> para grabar el video </w:t>
            </w:r>
          </w:p>
          <w:p w:rsidR="00976F97" w:rsidRDefault="00976F97">
            <w:pPr>
              <w:spacing w:line="240" w:lineRule="auto"/>
              <w:jc w:val="both"/>
              <w:rPr>
                <w:rFonts w:ascii="Arial Narrow" w:eastAsia="Arial Narrow" w:hAnsi="Arial Narrow" w:cs="Arial Narrow"/>
                <w:b/>
                <w:sz w:val="20"/>
                <w:szCs w:val="20"/>
              </w:rPr>
            </w:pP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00B0F0"/>
          </w:tcPr>
          <w:p w:rsidR="00976F97" w:rsidRDefault="0064005D">
            <w:pPr>
              <w:spacing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Información adicional</w:t>
            </w:r>
          </w:p>
        </w:tc>
      </w:tr>
      <w:tr w:rsidR="00976F97">
        <w:trPr>
          <w:trHeight w:val="206"/>
        </w:trPr>
        <w:tc>
          <w:tcPr>
            <w:tcW w:w="9400" w:type="dxa"/>
            <w:gridSpan w:val="3"/>
            <w:tcBorders>
              <w:top w:val="single" w:sz="4" w:space="0" w:color="000000"/>
              <w:left w:val="single" w:sz="4" w:space="0" w:color="548DD4"/>
              <w:bottom w:val="single" w:sz="4" w:space="0" w:color="000000"/>
              <w:right w:val="single" w:sz="4" w:space="0" w:color="548DD4"/>
            </w:tcBorders>
            <w:shd w:val="clear" w:color="auto" w:fill="EEECE1"/>
          </w:tcPr>
          <w:p w:rsidR="00976F97" w:rsidRDefault="00976F97">
            <w:pPr>
              <w:spacing w:line="240" w:lineRule="auto"/>
              <w:jc w:val="both"/>
              <w:rPr>
                <w:rFonts w:ascii="Arial Narrow" w:eastAsia="Arial Narrow" w:hAnsi="Arial Narrow" w:cs="Arial Narrow"/>
                <w:sz w:val="20"/>
                <w:szCs w:val="20"/>
              </w:rPr>
            </w:pPr>
          </w:p>
          <w:p w:rsidR="00976F97" w:rsidRDefault="00100034">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No se crear este enlace. </w:t>
            </w:r>
          </w:p>
          <w:p w:rsidR="00976F97" w:rsidRDefault="00976F97">
            <w:pPr>
              <w:spacing w:line="240" w:lineRule="auto"/>
              <w:jc w:val="both"/>
              <w:rPr>
                <w:rFonts w:ascii="Arial Narrow" w:eastAsia="Arial Narrow" w:hAnsi="Arial Narrow" w:cs="Arial Narrow"/>
                <w:sz w:val="20"/>
                <w:szCs w:val="20"/>
              </w:rPr>
            </w:pPr>
          </w:p>
        </w:tc>
      </w:tr>
    </w:tbl>
    <w:p w:rsidR="00976F97" w:rsidRDefault="00976F97"/>
    <w:sectPr w:rsidR="00976F97">
      <w:headerReference w:type="default" r:id="rId20"/>
      <w:footerReference w:type="default" r:id="rId21"/>
      <w:headerReference w:type="firs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776" w:rsidRDefault="00DE1776">
      <w:pPr>
        <w:spacing w:line="240" w:lineRule="auto"/>
      </w:pPr>
      <w:r>
        <w:separator/>
      </w:r>
    </w:p>
  </w:endnote>
  <w:endnote w:type="continuationSeparator" w:id="0">
    <w:p w:rsidR="00DE1776" w:rsidRDefault="00DE1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5D" w:rsidRDefault="0064005D">
    <w:pPr>
      <w:jc w:val="right"/>
    </w:pPr>
    <w:r>
      <w:fldChar w:fldCharType="begin"/>
    </w:r>
    <w:r>
      <w:instrText>PAGE</w:instrText>
    </w:r>
    <w:r>
      <w:fldChar w:fldCharType="separate"/>
    </w:r>
    <w:r w:rsidR="00100034">
      <w:rPr>
        <w:noProof/>
      </w:rPr>
      <w:t>9</w:t>
    </w:r>
    <w:r>
      <w:fldChar w:fldCharType="end"/>
    </w:r>
  </w:p>
  <w:p w:rsidR="0064005D" w:rsidRDefault="0064005D">
    <w:pPr>
      <w:widowControl w:val="0"/>
      <w:pBdr>
        <w:top w:val="nil"/>
        <w:left w:val="nil"/>
        <w:bottom w:val="nil"/>
        <w:right w:val="nil"/>
        <w:between w:val="nil"/>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776" w:rsidRDefault="00DE1776">
      <w:pPr>
        <w:spacing w:line="240" w:lineRule="auto"/>
      </w:pPr>
      <w:r>
        <w:separator/>
      </w:r>
    </w:p>
  </w:footnote>
  <w:footnote w:type="continuationSeparator" w:id="0">
    <w:p w:rsidR="00DE1776" w:rsidRDefault="00DE17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5D" w:rsidRDefault="0064005D">
    <w:pPr>
      <w:widowControl w:val="0"/>
      <w:pBdr>
        <w:top w:val="nil"/>
        <w:left w:val="nil"/>
        <w:bottom w:val="nil"/>
        <w:right w:val="nil"/>
        <w:between w:val="nil"/>
      </w:pBdr>
    </w:pPr>
    <w:r>
      <w:rPr>
        <w:noProof/>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133350</wp:posOffset>
          </wp:positionV>
          <wp:extent cx="1442554" cy="389490"/>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2554" cy="38949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1685925</wp:posOffset>
          </wp:positionH>
          <wp:positionV relativeFrom="paragraph">
            <wp:posOffset>85726</wp:posOffset>
          </wp:positionV>
          <wp:extent cx="481591" cy="481591"/>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81591" cy="481591"/>
                  </a:xfrm>
                  <a:prstGeom prst="rect">
                    <a:avLst/>
                  </a:prstGeom>
                  <a:ln/>
                </pic:spPr>
              </pic:pic>
            </a:graphicData>
          </a:graphic>
        </wp:anchor>
      </w:drawing>
    </w:r>
  </w:p>
  <w:tbl>
    <w:tblPr>
      <w:tblStyle w:val="a1"/>
      <w:tblW w:w="901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06"/>
      <w:gridCol w:w="3006"/>
      <w:gridCol w:w="3007"/>
    </w:tblGrid>
    <w:tr w:rsidR="0064005D">
      <w:tc>
        <w:tcPr>
          <w:tcW w:w="3006" w:type="dxa"/>
        </w:tcPr>
        <w:p w:rsidR="0064005D" w:rsidRDefault="0064005D">
          <w:pPr>
            <w:jc w:val="right"/>
          </w:pPr>
        </w:p>
      </w:tc>
      <w:tc>
        <w:tcPr>
          <w:tcW w:w="3006" w:type="dxa"/>
        </w:tcPr>
        <w:p w:rsidR="0064005D" w:rsidRDefault="0064005D">
          <w:pPr>
            <w:jc w:val="right"/>
          </w:pPr>
        </w:p>
      </w:tc>
      <w:tc>
        <w:tcPr>
          <w:tcW w:w="3007" w:type="dxa"/>
        </w:tcPr>
        <w:p w:rsidR="0064005D" w:rsidRDefault="0064005D">
          <w:pPr>
            <w:jc w:val="right"/>
          </w:pPr>
        </w:p>
        <w:p w:rsidR="0064005D" w:rsidRDefault="0064005D">
          <w:pPr>
            <w:jc w:val="right"/>
          </w:pPr>
          <w:r>
            <w:t>13-02-23</w:t>
          </w:r>
        </w:p>
        <w:p w:rsidR="0064005D" w:rsidRDefault="0064005D">
          <w:pPr>
            <w:jc w:val="right"/>
          </w:pPr>
          <w:r>
            <w:t>Versión 1.2.1</w:t>
          </w:r>
        </w:p>
      </w:tc>
    </w:tr>
    <w:tr w:rsidR="0064005D">
      <w:tc>
        <w:tcPr>
          <w:tcW w:w="3006" w:type="dxa"/>
        </w:tcPr>
        <w:p w:rsidR="0064005D" w:rsidRDefault="0064005D"/>
      </w:tc>
      <w:tc>
        <w:tcPr>
          <w:tcW w:w="3006" w:type="dxa"/>
        </w:tcPr>
        <w:p w:rsidR="0064005D" w:rsidRDefault="0064005D">
          <w:pPr>
            <w:jc w:val="center"/>
          </w:pPr>
        </w:p>
      </w:tc>
      <w:tc>
        <w:tcPr>
          <w:tcW w:w="3007" w:type="dxa"/>
        </w:tcPr>
        <w:p w:rsidR="0064005D" w:rsidRDefault="0064005D">
          <w:pPr>
            <w:jc w:val="right"/>
          </w:pPr>
        </w:p>
      </w:tc>
    </w:tr>
  </w:tbl>
  <w:p w:rsidR="0064005D" w:rsidRDefault="0064005D">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5D" w:rsidRDefault="0064005D">
    <w:pPr>
      <w:jc w:val="right"/>
    </w:pPr>
    <w:r>
      <w:rPr>
        <w:noProof/>
      </w:rPr>
      <w:drawing>
        <wp:inline distT="114300" distB="114300" distL="114300" distR="114300">
          <wp:extent cx="2160262" cy="583271"/>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262" cy="583271"/>
                  </a:xfrm>
                  <a:prstGeom prst="rect">
                    <a:avLst/>
                  </a:prstGeom>
                  <a:ln/>
                </pic:spPr>
              </pic:pic>
            </a:graphicData>
          </a:graphic>
        </wp:inline>
      </w:drawing>
    </w:r>
    <w:r>
      <w:rPr>
        <w:noProof/>
      </w:rPr>
      <w:drawing>
        <wp:inline distT="114300" distB="114300" distL="114300" distR="114300">
          <wp:extent cx="731512" cy="73151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31512" cy="73151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07B3D"/>
    <w:multiLevelType w:val="hybridMultilevel"/>
    <w:tmpl w:val="5DB2F45E"/>
    <w:lvl w:ilvl="0" w:tplc="EFF29FEA">
      <w:start w:val="1"/>
      <w:numFmt w:val="bullet"/>
      <w:lvlText w:val="-"/>
      <w:lvlJc w:val="left"/>
      <w:pPr>
        <w:ind w:left="720" w:hanging="360"/>
      </w:pPr>
      <w:rPr>
        <w:rFonts w:ascii="Arial Narrow" w:eastAsia="Arial Narrow"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3011EC1"/>
    <w:multiLevelType w:val="multilevel"/>
    <w:tmpl w:val="2C180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76F97"/>
    <w:rsid w:val="00100034"/>
    <w:rsid w:val="001A6624"/>
    <w:rsid w:val="00202398"/>
    <w:rsid w:val="002C04CD"/>
    <w:rsid w:val="00400669"/>
    <w:rsid w:val="004155C1"/>
    <w:rsid w:val="00556B83"/>
    <w:rsid w:val="0062788E"/>
    <w:rsid w:val="0064005D"/>
    <w:rsid w:val="007F5481"/>
    <w:rsid w:val="00885129"/>
    <w:rsid w:val="00891E4A"/>
    <w:rsid w:val="008B6365"/>
    <w:rsid w:val="008C78DE"/>
    <w:rsid w:val="00976F97"/>
    <w:rsid w:val="009C1D8D"/>
    <w:rsid w:val="00C739B9"/>
    <w:rsid w:val="00C81412"/>
    <w:rsid w:val="00C967E4"/>
    <w:rsid w:val="00CE0B6D"/>
    <w:rsid w:val="00DE1776"/>
    <w:rsid w:val="00E77C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3504C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04C8"/>
  </w:style>
  <w:style w:type="paragraph" w:styleId="Piedepgina">
    <w:name w:val="footer"/>
    <w:basedOn w:val="Normal"/>
    <w:link w:val="PiedepginaCar"/>
    <w:uiPriority w:val="99"/>
    <w:unhideWhenUsed/>
    <w:rsid w:val="003504C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04C8"/>
  </w:style>
  <w:style w:type="table" w:styleId="Tablaconcuadrcula">
    <w:name w:val="Table Grid"/>
    <w:basedOn w:val="Tablanormal"/>
    <w:uiPriority w:val="39"/>
    <w:rsid w:val="003504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B8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DC1">
    <w:name w:val="toc 1"/>
    <w:basedOn w:val="Normal"/>
    <w:next w:val="Normal"/>
    <w:autoRedefine/>
    <w:uiPriority w:val="39"/>
    <w:unhideWhenUsed/>
    <w:rsid w:val="005E58BC"/>
    <w:pPr>
      <w:spacing w:after="100"/>
    </w:pPr>
  </w:style>
  <w:style w:type="character" w:styleId="Hipervnculo">
    <w:name w:val="Hyperlink"/>
    <w:basedOn w:val="Fuentedeprrafopredeter"/>
    <w:uiPriority w:val="99"/>
    <w:unhideWhenUsed/>
    <w:rsid w:val="005E58BC"/>
    <w:rPr>
      <w:color w:val="0000FF" w:themeColor="hyperlink"/>
      <w:u w:val="single"/>
    </w:rPr>
  </w:style>
  <w:style w:type="paragraph" w:styleId="Prrafodelista">
    <w:name w:val="List Paragraph"/>
    <w:basedOn w:val="Normal"/>
    <w:uiPriority w:val="34"/>
    <w:qFormat/>
    <w:rsid w:val="00422B4D"/>
    <w:pPr>
      <w:ind w:left="720"/>
      <w:contextualSpacing/>
    </w:pPr>
  </w:style>
  <w:style w:type="character" w:styleId="Textodelmarcadordeposicin">
    <w:name w:val="Placeholder Text"/>
    <w:basedOn w:val="Fuentedeprrafopredeter"/>
    <w:uiPriority w:val="99"/>
    <w:semiHidden/>
    <w:rsid w:val="00D93BE5"/>
    <w:rPr>
      <w:color w:val="808080"/>
    </w:rPr>
  </w:style>
  <w:style w:type="table" w:customStyle="1" w:styleId="a">
    <w:basedOn w:val="TableNormal0"/>
    <w:tblPr>
      <w:tblStyleRowBandSize w:val="1"/>
      <w:tblStyleColBandSize w:val="1"/>
      <w:tblCellMar>
        <w:top w:w="28" w:type="dxa"/>
        <w:left w:w="115" w:type="dxa"/>
        <w:bottom w:w="28"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155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55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3504C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04C8"/>
  </w:style>
  <w:style w:type="paragraph" w:styleId="Piedepgina">
    <w:name w:val="footer"/>
    <w:basedOn w:val="Normal"/>
    <w:link w:val="PiedepginaCar"/>
    <w:uiPriority w:val="99"/>
    <w:unhideWhenUsed/>
    <w:rsid w:val="003504C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04C8"/>
  </w:style>
  <w:style w:type="table" w:styleId="Tablaconcuadrcula">
    <w:name w:val="Table Grid"/>
    <w:basedOn w:val="Tablanormal"/>
    <w:uiPriority w:val="39"/>
    <w:rsid w:val="003504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B8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DC1">
    <w:name w:val="toc 1"/>
    <w:basedOn w:val="Normal"/>
    <w:next w:val="Normal"/>
    <w:autoRedefine/>
    <w:uiPriority w:val="39"/>
    <w:unhideWhenUsed/>
    <w:rsid w:val="005E58BC"/>
    <w:pPr>
      <w:spacing w:after="100"/>
    </w:pPr>
  </w:style>
  <w:style w:type="character" w:styleId="Hipervnculo">
    <w:name w:val="Hyperlink"/>
    <w:basedOn w:val="Fuentedeprrafopredeter"/>
    <w:uiPriority w:val="99"/>
    <w:unhideWhenUsed/>
    <w:rsid w:val="005E58BC"/>
    <w:rPr>
      <w:color w:val="0000FF" w:themeColor="hyperlink"/>
      <w:u w:val="single"/>
    </w:rPr>
  </w:style>
  <w:style w:type="paragraph" w:styleId="Prrafodelista">
    <w:name w:val="List Paragraph"/>
    <w:basedOn w:val="Normal"/>
    <w:uiPriority w:val="34"/>
    <w:qFormat/>
    <w:rsid w:val="00422B4D"/>
    <w:pPr>
      <w:ind w:left="720"/>
      <w:contextualSpacing/>
    </w:pPr>
  </w:style>
  <w:style w:type="character" w:styleId="Textodelmarcadordeposicin">
    <w:name w:val="Placeholder Text"/>
    <w:basedOn w:val="Fuentedeprrafopredeter"/>
    <w:uiPriority w:val="99"/>
    <w:semiHidden/>
    <w:rsid w:val="00D93BE5"/>
    <w:rPr>
      <w:color w:val="808080"/>
    </w:rPr>
  </w:style>
  <w:style w:type="table" w:customStyle="1" w:styleId="a">
    <w:basedOn w:val="TableNormal0"/>
    <w:tblPr>
      <w:tblStyleRowBandSize w:val="1"/>
      <w:tblStyleColBandSize w:val="1"/>
      <w:tblCellMar>
        <w:top w:w="28" w:type="dxa"/>
        <w:left w:w="115" w:type="dxa"/>
        <w:bottom w:w="28"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155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55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XOBe/dppHEuKT/X7YZy2Lk+LMg==">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Pages>
  <Words>1829</Words>
  <Characters>10060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J. Romero</dc:creator>
  <cp:lastModifiedBy>Juan Ramon Diaz</cp:lastModifiedBy>
  <cp:revision>8</cp:revision>
  <dcterms:created xsi:type="dcterms:W3CDTF">2023-02-23T19:24:00Z</dcterms:created>
  <dcterms:modified xsi:type="dcterms:W3CDTF">2023-02-23T22:24:00Z</dcterms:modified>
</cp:coreProperties>
</file>