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</w:pPr>
      <w:r>
        <w:rPr>
          <w:rtl w:val="0"/>
        </w:rPr>
        <w:t>FICHA DE ACTIVIDAD – CURSO FORMACIÓN DEL PROFESORADO</w:t>
      </w:r>
    </w:p>
    <w:p/>
    <w:p/>
    <w:p/>
    <w:p/>
    <w:p/>
    <w:p/>
    <w:p/>
    <w:p>
      <w:pPr>
        <w:jc w:val="center"/>
      </w:pPr>
    </w:p>
    <w:p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  <w:rtl w:val="0"/>
        </w:rPr>
        <w:t>(</w:t>
      </w:r>
      <w:r>
        <w:rPr>
          <w:rFonts w:hint="default"/>
          <w:b/>
          <w:sz w:val="64"/>
          <w:szCs w:val="64"/>
          <w:rtl w:val="0"/>
          <w:lang w:val="es-ES"/>
        </w:rPr>
        <w:t>Introducción a la Seguridad Vial</w:t>
      </w:r>
      <w:r>
        <w:rPr>
          <w:b/>
          <w:sz w:val="64"/>
          <w:szCs w:val="64"/>
          <w:rtl w:val="0"/>
        </w:rPr>
        <w:t>)</w:t>
      </w:r>
    </w:p>
    <w:p>
      <w:pPr>
        <w:jc w:val="center"/>
        <w:rPr>
          <w:b/>
          <w:sz w:val="64"/>
          <w:szCs w:val="64"/>
        </w:rPr>
      </w:pPr>
    </w:p>
    <w:p>
      <w:pPr>
        <w:jc w:val="center"/>
      </w:pPr>
    </w:p>
    <w:p>
      <w:pPr>
        <w:jc w:val="center"/>
        <w:rPr>
          <w:sz w:val="48"/>
          <w:szCs w:val="48"/>
        </w:rPr>
      </w:pPr>
      <w:r>
        <w:rPr>
          <w:sz w:val="48"/>
          <w:szCs w:val="48"/>
          <w:rtl w:val="0"/>
        </w:rPr>
        <w:t>(</w:t>
      </w:r>
      <w:r>
        <w:rPr>
          <w:rFonts w:hint="default"/>
          <w:sz w:val="48"/>
          <w:szCs w:val="48"/>
          <w:rtl w:val="0"/>
          <w:lang w:val="es-ES"/>
        </w:rPr>
        <w:t>Tutorías</w:t>
      </w:r>
      <w:r>
        <w:rPr>
          <w:sz w:val="48"/>
          <w:szCs w:val="48"/>
          <w:rtl w:val="0"/>
        </w:rPr>
        <w:t>)</w:t>
      </w:r>
    </w:p>
    <w:p>
      <w:pPr>
        <w:jc w:val="center"/>
      </w:pPr>
    </w:p>
    <w:p>
      <w:pPr>
        <w:jc w:val="center"/>
        <w:rPr>
          <w:sz w:val="48"/>
          <w:szCs w:val="48"/>
        </w:rPr>
      </w:pPr>
      <w:r>
        <w:rPr>
          <w:sz w:val="48"/>
          <w:szCs w:val="48"/>
          <w:rtl w:val="0"/>
        </w:rPr>
        <w:t>(</w:t>
      </w:r>
      <w:r>
        <w:rPr>
          <w:rFonts w:hint="default"/>
          <w:sz w:val="48"/>
          <w:szCs w:val="48"/>
          <w:rtl w:val="0"/>
          <w:lang w:val="es-ES"/>
        </w:rPr>
        <w:t>Francisco Javier López</w:t>
      </w:r>
      <w:r>
        <w:rPr>
          <w:sz w:val="48"/>
          <w:szCs w:val="48"/>
          <w:rtl w:val="0"/>
        </w:rPr>
        <w:t>)</w:t>
      </w:r>
    </w:p>
    <w:p>
      <w:pPr>
        <w:jc w:val="center"/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(</w:t>
      </w:r>
      <w:r>
        <w:rPr>
          <w:rFonts w:hint="default"/>
          <w:sz w:val="32"/>
          <w:szCs w:val="32"/>
          <w:rtl w:val="0"/>
          <w:lang w:val="es-ES"/>
        </w:rPr>
        <w:t>IES PACÍFICO</w:t>
      </w:r>
      <w:r>
        <w:rPr>
          <w:sz w:val="32"/>
          <w:szCs w:val="32"/>
          <w:rtl w:val="0"/>
        </w:rPr>
        <w:t xml:space="preserve">) </w:t>
      </w:r>
    </w:p>
    <w:p>
      <w:pPr>
        <w:jc w:val="center"/>
      </w:pPr>
    </w:p>
    <w:p>
      <w:pPr>
        <w:jc w:val="center"/>
      </w:pPr>
      <w:r>
        <w:rPr>
          <w:rtl w:val="0"/>
        </w:rPr>
        <w:t xml:space="preserve">(Fecha: </w:t>
      </w:r>
      <w:r>
        <w:rPr>
          <w:rFonts w:hint="default"/>
          <w:rtl w:val="0"/>
          <w:lang w:val="es-ES"/>
        </w:rPr>
        <w:t>22</w:t>
      </w:r>
      <w:r>
        <w:rPr>
          <w:rtl w:val="0"/>
        </w:rPr>
        <w:t>/</w:t>
      </w:r>
      <w:r>
        <w:rPr>
          <w:rFonts w:hint="default"/>
          <w:rtl w:val="0"/>
          <w:lang w:val="es-ES"/>
        </w:rPr>
        <w:t>02</w:t>
      </w:r>
      <w:r>
        <w:rPr>
          <w:rtl w:val="0"/>
        </w:rPr>
        <w:t>/</w:t>
      </w:r>
      <w:r>
        <w:rPr>
          <w:rFonts w:hint="default"/>
          <w:rtl w:val="0"/>
          <w:lang w:val="es-ES"/>
        </w:rPr>
        <w:t>2023</w:t>
      </w:r>
      <w:r>
        <w:rPr>
          <w:rtl w:val="0"/>
        </w:rPr>
        <w:t>)</w:t>
      </w:r>
    </w:p>
    <w:p/>
    <w:p/>
    <w:p/>
    <w:p/>
    <w:p/>
    <w:p/>
    <w:p/>
    <w:p/>
    <w:p/>
    <w:p/>
    <w:p/>
    <w:p>
      <w:pPr>
        <w:jc w:val="center"/>
      </w:pPr>
      <w:r>
        <w:rPr>
          <w:rtl w:val="0"/>
        </w:rPr>
        <w:t>Fostering Artificial Intelligence at Schools</w:t>
      </w:r>
    </w:p>
    <w:p/>
    <w:p>
      <w:pPr>
        <w:pStyle w:val="2"/>
      </w:pPr>
      <w:bookmarkStart w:id="0" w:name="_heading=h.3znysh7" w:colFirst="0" w:colLast="0"/>
      <w:bookmarkEnd w:id="0"/>
    </w:p>
    <w:tbl>
      <w:tblPr>
        <w:tblStyle w:val="23"/>
        <w:tblW w:w="9400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</w:tblPr>
      <w:tblGrid>
        <w:gridCol w:w="3326"/>
        <w:gridCol w:w="4011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439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002060"/>
          </w:tcPr>
          <w:p>
            <w:pPr>
              <w:spacing w:line="240" w:lineRule="auto"/>
              <w:jc w:val="center"/>
              <w:rPr>
                <w:rFonts w:ascii="Arial Narrow" w:hAnsi="Arial Narrow" w:eastAsia="Arial Narrow" w:cs="Arial Narrow"/>
                <w:b/>
                <w:sz w:val="36"/>
                <w:szCs w:val="36"/>
              </w:rPr>
            </w:pPr>
            <w:r>
              <w:drawing>
                <wp:inline distT="0" distB="0" distL="0" distR="0">
                  <wp:extent cx="1789430" cy="74549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792" cy="74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  <w:rPr>
                <w:rFonts w:ascii="Arial Narrow" w:hAnsi="Arial Narrow" w:eastAsia="Arial Narrow" w:cs="Arial Narrow"/>
                <w:b/>
                <w:color w:val="EBF1DD"/>
                <w:sz w:val="36"/>
                <w:szCs w:val="36"/>
              </w:rPr>
            </w:pPr>
            <w:r>
              <w:rPr>
                <w:rFonts w:ascii="Arial Narrow" w:hAnsi="Arial Narrow" w:eastAsia="Arial Narrow" w:cs="Arial Narrow"/>
                <w:b/>
                <w:color w:val="EBF1DD"/>
                <w:sz w:val="36"/>
                <w:szCs w:val="36"/>
                <w:rtl w:val="0"/>
              </w:rPr>
              <w:t>FAIaS – Ficha de actividad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55" w:hRule="atLeast"/>
        </w:trPr>
        <w:tc>
          <w:tcPr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00B0F0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  <w:rtl w:val="0"/>
              </w:rPr>
              <w:t>Nombre de la actividad</w:t>
            </w:r>
          </w:p>
        </w:tc>
        <w:tc>
          <w:tcPr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00B0F0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  <w:rtl w:val="0"/>
              </w:rPr>
              <w:t>Asignatura y nivel educativo</w:t>
            </w:r>
          </w:p>
        </w:tc>
        <w:tc>
          <w:tcPr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00B0F0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  <w:rtl w:val="0"/>
              </w:rPr>
              <w:t>n</w:t>
            </w:r>
            <m:oMath>
              <m:r>
                <m:rPr/>
                <w:rPr>
                  <w:rFonts w:ascii="Cambria Math" w:hAnsi="Cambria Math" w:eastAsia="Cambria Math" w:cs="Cambria Math"/>
                  <w:color w:val="FFFFFF"/>
                  <w:sz w:val="20"/>
                  <w:szCs w:val="20"/>
                </w:rPr>
                <m:t>°</m:t>
              </m:r>
            </m:oMath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  <w:rtl w:val="0"/>
              </w:rPr>
              <w:t>. de alumnos/grupo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364" w:hRule="atLeast"/>
        </w:trPr>
        <w:tc>
          <w:tcPr>
            <w:tcBorders>
              <w:top w:val="single" w:color="000000" w:sz="4" w:space="0"/>
              <w:left w:val="single" w:color="548DD4" w:sz="4" w:space="0"/>
              <w:right w:val="single" w:color="548DD4" w:sz="4" w:space="0"/>
            </w:tcBorders>
            <w:shd w:val="clear" w:color="auto" w:fill="EBF1DD"/>
          </w:tcPr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sz w:val="20"/>
                <w:szCs w:val="20"/>
                <w:lang w:val="es-ES"/>
              </w:rPr>
              <w:t>Introducción a la Seguridad Vial</w:t>
            </w:r>
          </w:p>
        </w:tc>
        <w:tc>
          <w:tcPr>
            <w:tcBorders>
              <w:top w:val="single" w:color="000000" w:sz="4" w:space="0"/>
              <w:left w:val="single" w:color="548DD4" w:sz="4" w:space="0"/>
              <w:right w:val="single" w:color="548DD4" w:sz="4" w:space="0"/>
            </w:tcBorders>
            <w:shd w:val="clear" w:color="auto" w:fill="EBF1DD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sz w:val="18"/>
                <w:szCs w:val="18"/>
              </w:rPr>
            </w:pPr>
          </w:p>
        </w:tc>
        <w:tc>
          <w:tcPr>
            <w:tcBorders>
              <w:top w:val="single" w:color="000000" w:sz="4" w:space="0"/>
              <w:left w:val="single" w:color="548DD4" w:sz="4" w:space="0"/>
              <w:right w:val="single" w:color="548DD4" w:sz="4" w:space="0"/>
            </w:tcBorders>
            <w:shd w:val="clear" w:color="auto" w:fill="EBF1DD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00B0F0"/>
          </w:tcPr>
          <w:p>
            <w:pPr>
              <w:spacing w:line="240" w:lineRule="auto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  <w:rtl w:val="0"/>
              </w:rPr>
              <w:t>Objetivos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EEECE1"/>
          </w:tcPr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  <w:t>El objetivo principal de esta actividad es familiarizar a los alumnos con la seguridad vial. Comenzando con el conocimiento de las señales de trafico existentes, en principio ordenadas por familias.</w:t>
            </w:r>
          </w:p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</w:pPr>
          </w:p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  <w:t>En una segunda versión (con algo mas  de tiempo) se puede incluir en un micro-controlador para, sobre un coche tele-dirigido, leer las señales de un supuesto circuito y actuar en consecuencia.</w:t>
            </w:r>
          </w:p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74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00B0F0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  <w:rtl w:val="0"/>
              </w:rPr>
              <w:t>Contextualización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EEECE1"/>
          </w:tcPr>
          <w:p>
            <w:pPr>
              <w:spacing w:line="240" w:lineRule="auto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ind w:left="720" w:hanging="36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  <w:t>Aprenderá a familiarizarse con las señales de tráfico, conociendo su agrupamiento en familias, su nivel de criticidad, importancia de sus formas, de sus colores, etc</w:t>
            </w: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.</w:t>
            </w:r>
          </w:p>
          <w:p>
            <w:pPr>
              <w:numPr>
                <w:ilvl w:val="0"/>
                <w:numId w:val="1"/>
              </w:numPr>
              <w:ind w:left="720" w:hanging="36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  <w:t xml:space="preserve">El conocimiento de la seguridad vial es imprescindible, además de ser muy importante adquirirlo en edades tempranas para que respetarlo salga de ellos (los alumnos) de forma natural. </w:t>
            </w:r>
          </w:p>
          <w:p>
            <w:pPr>
              <w:spacing w:line="240" w:lineRule="auto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  <w:tbl>
            <w:tblPr>
              <w:tblStyle w:val="24"/>
              <w:tblW w:w="9180" w:type="dxa"/>
              <w:tblInd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205"/>
              <w:gridCol w:w="6975"/>
            </w:tblGrid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400" w:hRule="atLeast"/>
              </w:trPr>
              <w:tc>
                <w:tcPr>
                  <w:gridSpan w:val="2"/>
                  <w:shd w:val="clear" w:color="auto" w:fill="00B0F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Arial Narrow" w:hAnsi="Arial Narrow" w:eastAsia="Arial Narrow" w:cs="Arial Narrow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 Narrow" w:hAnsi="Arial Narrow" w:eastAsia="Arial Narrow" w:cs="Arial Narrow"/>
                      <w:b/>
                      <w:color w:val="FFFFFF"/>
                      <w:sz w:val="20"/>
                      <w:szCs w:val="20"/>
                      <w:rtl w:val="0"/>
                    </w:rPr>
                    <w:t>Competencias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400" w:hRule="atLeast"/>
              </w:trPr>
              <w:tc>
                <w:tcPr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left"/>
                    <w:rPr>
                      <w:rFonts w:hint="default" w:ascii="Arial Narrow" w:hAnsi="Arial Narrow" w:eastAsia="Arial Narrow" w:cs="Arial Narrow"/>
                      <w:sz w:val="20"/>
                      <w:szCs w:val="20"/>
                      <w:lang w:val="es-ES"/>
                    </w:rPr>
                  </w:pPr>
                  <w:r>
                    <w:rPr>
                      <w:rFonts w:hint="default" w:ascii="Arial Narrow" w:hAnsi="Arial Narrow" w:eastAsia="Arial Narrow" w:cs="Arial Narrow"/>
                      <w:sz w:val="20"/>
                      <w:szCs w:val="20"/>
                      <w:rtl w:val="0"/>
                      <w:lang w:val="es-ES"/>
                    </w:rPr>
                    <w:t>Con esta actividad, entre otras, se trabaja el respeto a las normas de convivencia, la estructura del lenguaje en lo que se refiere a información vial.</w:t>
                  </w:r>
                </w:p>
              </w:tc>
            </w:tr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c>
                <w:tcPr>
                  <w:shd w:val="clear" w:color="auto" w:fill="00B0F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jc w:val="center"/>
                    <w:rPr>
                      <w:rFonts w:ascii="Arial Narrow" w:hAnsi="Arial Narrow" w:eastAsia="Arial Narrow" w:cs="Arial Narrow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 Narrow" w:hAnsi="Arial Narrow" w:eastAsia="Arial Narrow" w:cs="Arial Narrow"/>
                      <w:b/>
                      <w:color w:val="FFFFFF"/>
                      <w:sz w:val="20"/>
                      <w:szCs w:val="20"/>
                      <w:rtl w:val="0"/>
                    </w:rPr>
                    <w:t>Saberes básicos</w:t>
                  </w:r>
                </w:p>
              </w:tc>
              <w:tc>
                <w:tcPr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 w:fill="auto"/>
                    <w:spacing w:before="0" w:after="0" w:line="240" w:lineRule="auto"/>
                    <w:ind w:left="0" w:right="0" w:firstLine="0"/>
                    <w:rPr>
                      <w:rFonts w:hint="default" w:ascii="Arial Narrow" w:hAnsi="Arial Narrow" w:eastAsia="Arial Narrow" w:cs="Arial Narrow"/>
                      <w:sz w:val="20"/>
                      <w:szCs w:val="20"/>
                      <w:lang w:val="es-ES"/>
                    </w:rPr>
                  </w:pPr>
                  <w:r>
                    <w:rPr>
                      <w:rFonts w:hint="default" w:ascii="Arial Narrow" w:hAnsi="Arial Narrow" w:eastAsia="Arial Narrow" w:cs="Arial Narrow"/>
                      <w:sz w:val="20"/>
                      <w:szCs w:val="20"/>
                      <w:rtl w:val="0"/>
                      <w:lang w:val="es-ES"/>
                    </w:rPr>
                    <w:t>Adquieren conocimientos en seguridad vial vitales para su edad.</w:t>
                  </w:r>
                </w:p>
              </w:tc>
            </w:tr>
          </w:tbl>
          <w:p>
            <w:pPr>
              <w:spacing w:line="240" w:lineRule="auto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00B0F0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  <w:rtl w:val="0"/>
              </w:rPr>
              <w:t>Enunciado de la actividad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1641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right w:val="single" w:color="548DD4" w:sz="4" w:space="0"/>
            </w:tcBorders>
            <w:shd w:val="clear" w:color="auto" w:fill="EBF1DD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spacing w:line="240" w:lineRule="auto"/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</w:pPr>
            <w:r>
              <w:rPr>
                <w:rFonts w:hint="default" w:ascii="Arial Narrow" w:hAnsi="Arial Narrow" w:eastAsia="Arial Narrow"/>
                <w:sz w:val="20"/>
                <w:szCs w:val="20"/>
                <w:rtl w:val="0"/>
                <w:lang w:val="es-ES"/>
              </w:rPr>
              <w:t>Una de las mejores formas de conseguir alumnos aprendan todo lo necesario sobre educación vial, es a través de juegos de seguridad vial. De esta forma, aprenderán las normas y conocimientos básicos de una manera divertida, y sin apenas darse cuenta.</w:t>
            </w:r>
          </w:p>
          <w:p>
            <w:pPr>
              <w:spacing w:line="240" w:lineRule="auto"/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</w:pPr>
          </w:p>
          <w:p>
            <w:pPr>
              <w:spacing w:line="240" w:lineRule="auto"/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  <w:t>Esta actividad está pensada como una actividad extra escolar que junto a prácticas en circuitos especiales de aprendizaje les ayudará a conocer y les familiarizará con la seguridad vial.</w:t>
            </w:r>
          </w:p>
          <w:p>
            <w:pPr>
              <w:spacing w:line="240" w:lineRule="auto"/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</w:pPr>
          </w:p>
          <w:p>
            <w:pPr>
              <w:spacing w:line="240" w:lineRule="auto"/>
              <w:rPr>
                <w:rFonts w:hint="default" w:ascii="Arial Narrow" w:hAnsi="Arial Narrow" w:eastAsia="Arial Narrow"/>
                <w:sz w:val="20"/>
                <w:szCs w:val="20"/>
                <w:rtl w:val="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  <w:t>La práctica que aquí se presenta consiste en, una vez explicado por el profesor la composición y forma de las señales de tráfico, los alumnos tendrán que pintar aquellas que se les indique y el gatito de scratch les dirá si la señal que han dibujado es la correcta o no.</w:t>
            </w:r>
          </w:p>
          <w:p>
            <w:pPr>
              <w:spacing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00B0F0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18"/>
                <w:szCs w:val="18"/>
                <w:rtl w:val="0"/>
              </w:rPr>
              <w:t>Temporización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EEECE1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  <w:t>FASE 1: El profesor explicará las agrupaciones de las señales de tráfico, sus caracteristicas claves para pertenecer a dicha familia.</w:t>
            </w:r>
          </w:p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  <w:t>FASE 2: Los alumnos dibujarán las señales indicadas por el profesor, enfatizando en sus dibujos aquellas caracteristicas que las diferencia del resto de las familias.</w:t>
            </w:r>
          </w:p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00B0F0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  <w:rtl w:val="0"/>
              </w:rPr>
              <w:t>Uso de Inteligencia Artificial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EEECE1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  <w:t>Utilizando IA, hemos creado una serie de clases de imágenes, estas clases pertenecen a fa</w:t>
            </w:r>
            <w:bookmarkStart w:id="1" w:name="_GoBack"/>
            <w:bookmarkEnd w:id="1"/>
            <w:r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  <w:t>milias de señales, Prohibición, Obligación, Peligro, Fin de Prohibición.</w:t>
            </w:r>
          </w:p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00B0F0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  <w:rtl w:val="0"/>
              </w:rPr>
              <w:t>Descripción Visual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EEECE1"/>
          </w:tcPr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  <w:t>Busqueda de imagenes de las distintas familias</w:t>
            </w:r>
          </w:p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  <w:t>Aprendizaje del sistema</w:t>
            </w:r>
          </w:p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  <w:t>Pequeño programa en scratch para darle vistosidad.</w:t>
            </w:r>
          </w:p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  <w:t>Uso de imagenes pintadas a mano para que el alumno busque las claves de cada familia</w:t>
            </w:r>
          </w:p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00B0F0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  <w:rtl w:val="0"/>
              </w:rPr>
              <w:t>Reflexión y capacidad crítica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EEECE1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  <w:t>¿Porqué creeis que estan agrupadas las señales por familias,?</w:t>
            </w:r>
          </w:p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  <w:t>¿Porqué considerais necesaria la reglamentacion en seguridad vial?</w:t>
            </w:r>
          </w:p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  <w:t>etc</w:t>
            </w:r>
          </w:p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00B0F0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  <w:rtl w:val="0"/>
              </w:rPr>
              <w:t>Criterios de evaluación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EEECE1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  <w:t>Desarrolla el pensamiento en cuanto a la agrupación tematicas, trabajo en grupo, dibujo, etc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00B0F0"/>
          </w:tcPr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b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  <w:rtl w:val="0"/>
              </w:rPr>
              <w:t>Materiales y licencia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EEECE1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es-ES"/>
              </w:rPr>
              <w:t>N.A.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00B0F0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  <w:rtl w:val="0"/>
              </w:rPr>
              <w:t>Listado de recursos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EEECE1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b/>
                <w:sz w:val="20"/>
                <w:szCs w:val="20"/>
                <w:lang w:val="es-ES"/>
              </w:rPr>
              <w:t>N.A.</w:t>
            </w:r>
          </w:p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00B0F0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FFFFFF"/>
                <w:sz w:val="20"/>
                <w:szCs w:val="20"/>
                <w:rtl w:val="0"/>
              </w:rPr>
              <w:t>Información adicional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5" w:type="dxa"/>
            <w:bottom w:w="28" w:type="dxa"/>
            <w:right w:w="115" w:type="dxa"/>
          </w:tblCellMar>
        </w:tblPrEx>
        <w:trPr>
          <w:trHeight w:val="206" w:hRule="atLeast"/>
        </w:trPr>
        <w:tc>
          <w:tcPr>
            <w:gridSpan w:val="3"/>
            <w:tcBorders>
              <w:top w:val="single" w:color="000000" w:sz="4" w:space="0"/>
              <w:left w:val="single" w:color="548DD4" w:sz="4" w:space="0"/>
              <w:bottom w:val="single" w:color="000000" w:sz="4" w:space="0"/>
              <w:right w:val="single" w:color="548DD4" w:sz="4" w:space="0"/>
            </w:tcBorders>
            <w:shd w:val="clear" w:color="auto" w:fill="EEECE1"/>
          </w:tcPr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spacing w:line="240" w:lineRule="auto"/>
              <w:jc w:val="both"/>
              <w:rPr>
                <w:rFonts w:hint="default" w:ascii="Arial Narrow" w:hAnsi="Arial Narrow" w:eastAsia="Arial Narrow" w:cs="Arial Narrow"/>
                <w:sz w:val="20"/>
                <w:szCs w:val="20"/>
                <w:lang w:val="es-ES"/>
              </w:rPr>
            </w:pPr>
            <w:r>
              <w:rPr>
                <w:rFonts w:hint="default" w:ascii="Arial Narrow" w:hAnsi="Arial Narrow" w:eastAsia="Arial Narrow" w:cs="Arial Narrow"/>
                <w:sz w:val="20"/>
                <w:szCs w:val="20"/>
                <w:lang w:val="es-ES"/>
              </w:rPr>
              <w:t>Este proyecto tiene una enorme capacidad de crecimiento que va desde incluir todas las señales y situaciones de trafico, pasando por la conducción autónoma utilizando señales de tráfico.</w:t>
            </w:r>
          </w:p>
          <w:p>
            <w:pPr>
              <w:spacing w:line="240" w:lineRule="auto"/>
              <w:jc w:val="both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</w:tbl>
    <w:p/>
    <w:sectPr>
      <w:headerReference r:id="rId6" w:type="first"/>
      <w:headerReference r:id="rId5" w:type="default"/>
      <w:footerReference r:id="rId7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133350</wp:posOffset>
          </wp:positionV>
          <wp:extent cx="1442720" cy="389255"/>
          <wp:effectExtent l="0" t="0" r="0" b="0"/>
          <wp:wrapSquare wrapText="bothSides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2554" cy="389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1685925</wp:posOffset>
          </wp:positionH>
          <wp:positionV relativeFrom="paragraph">
            <wp:posOffset>85725</wp:posOffset>
          </wp:positionV>
          <wp:extent cx="481330" cy="481330"/>
          <wp:effectExtent l="0" t="0" r="0" b="0"/>
          <wp:wrapSquare wrapText="bothSides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591" cy="481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25"/>
      <w:tblW w:w="9019" w:type="dxa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006"/>
      <w:gridCol w:w="3006"/>
      <w:gridCol w:w="3007"/>
    </w:tblGrid>
    <w:tr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p>
          <w:pPr>
            <w:spacing w:line="240" w:lineRule="auto"/>
            <w:jc w:val="right"/>
          </w:pPr>
        </w:p>
      </w:tc>
      <w:tc>
        <w:p>
          <w:pPr>
            <w:spacing w:line="240" w:lineRule="auto"/>
            <w:jc w:val="right"/>
          </w:pPr>
        </w:p>
      </w:tc>
      <w:tc>
        <w:p>
          <w:pPr>
            <w:spacing w:line="240" w:lineRule="auto"/>
            <w:jc w:val="right"/>
          </w:pPr>
        </w:p>
        <w:p>
          <w:pPr>
            <w:spacing w:line="240" w:lineRule="auto"/>
            <w:jc w:val="right"/>
          </w:pPr>
          <w:r>
            <w:rPr>
              <w:rtl w:val="0"/>
            </w:rPr>
            <w:t>13-02-23</w:t>
          </w:r>
        </w:p>
        <w:p>
          <w:pPr>
            <w:spacing w:line="240" w:lineRule="auto"/>
            <w:jc w:val="right"/>
          </w:pPr>
          <w:r>
            <w:rPr>
              <w:rtl w:val="0"/>
            </w:rPr>
            <w:t>Versión 1.2.1</w:t>
          </w:r>
        </w:p>
      </w:tc>
    </w:tr>
    <w:tr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p>
          <w:pPr>
            <w:spacing w:line="240" w:lineRule="auto"/>
          </w:pPr>
        </w:p>
      </w:tc>
      <w:tc>
        <w:p>
          <w:pPr>
            <w:spacing w:line="240" w:lineRule="auto"/>
            <w:jc w:val="center"/>
          </w:pPr>
        </w:p>
      </w:tc>
      <w:tc>
        <w:p>
          <w:pPr>
            <w:spacing w:line="240" w:lineRule="auto"/>
            <w:jc w:val="right"/>
          </w:pPr>
        </w:p>
      </w:tc>
    </w:tr>
  </w:tbl>
  <w:p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drawing>
        <wp:inline distT="114300" distB="114300" distL="114300" distR="114300">
          <wp:extent cx="2159635" cy="582930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262" cy="583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inline distT="114300" distB="114300" distL="114300" distR="114300">
          <wp:extent cx="730885" cy="730885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12" cy="731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106078C"/>
    <w:rsid w:val="715C6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-E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oc 1"/>
    <w:basedOn w:val="1"/>
    <w:next w:val="1"/>
    <w:unhideWhenUsed/>
    <w:uiPriority w:val="39"/>
    <w:pPr>
      <w:spacing w:after="100"/>
    </w:pPr>
  </w:style>
  <w:style w:type="paragraph" w:styleId="12">
    <w:name w:val="header"/>
    <w:basedOn w:val="1"/>
    <w:link w:val="19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/>
    </w:rPr>
  </w:style>
  <w:style w:type="paragraph" w:styleId="14">
    <w:name w:val="footer"/>
    <w:basedOn w:val="1"/>
    <w:link w:val="20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5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6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styleId="17">
    <w:name w:val="Table Grid"/>
    <w:basedOn w:val="9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Encabezado Car"/>
    <w:basedOn w:val="8"/>
    <w:link w:val="12"/>
    <w:uiPriority w:val="99"/>
  </w:style>
  <w:style w:type="character" w:customStyle="1" w:styleId="20">
    <w:name w:val="Pie de página Car"/>
    <w:basedOn w:val="8"/>
    <w:link w:val="14"/>
    <w:uiPriority w:val="99"/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styleId="22">
    <w:name w:val="Placeholder Text"/>
    <w:basedOn w:val="8"/>
    <w:semiHidden/>
    <w:uiPriority w:val="99"/>
    <w:rPr>
      <w:color w:val="808080"/>
    </w:rPr>
  </w:style>
  <w:style w:type="table" w:customStyle="1" w:styleId="23">
    <w:name w:val="_Style 32"/>
    <w:basedOn w:val="18"/>
    <w:uiPriority w:val="0"/>
    <w:tblPr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24">
    <w:name w:val="_Style 33"/>
    <w:basedOn w:val="1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_Style 34"/>
    <w:basedOn w:val="18"/>
    <w:uiPriority w:val="0"/>
    <w:pPr>
      <w:spacing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XOBe/dppHEuKT/X7YZy2Lk+LMg==">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131</TotalTime>
  <ScaleCrop>false</ScaleCrop>
  <LinksUpToDate>false</LinksUpToDate>
  <Application>WPS Office_11.2.0.11486_F1E327BC-269C-435d-A152-05C5408002CA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2022-11-23T16:48:00Z</dcterms:created>
  <dc:creator>Antonio J. Romero</dc:creator>
  <cp:lastModifiedBy>Javier López</cp:lastModifiedBy>
  <cp:lastPrinted>2023-02-22T19:32:43Z</cp:lastPrinted>
  <dcterms:modified xsi:type="dcterms:W3CDTF">2023-02-22T20:13:50Z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3082-11.2.0.11486</vt:lpwstr>
  </property>
  <property fmtid="{D5CDD505-2E9C-101B-9397-08002B2CF9AE}" pid="3" name="ICV">
    <vt:lpwstr>2AED38D9A70B417DA8443065D919A7DB</vt:lpwstr>
  </property>
</Properties>
</file>